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7A3B" w:rsidRPr="004E46B2" w:rsidRDefault="00047A3B" w:rsidP="00886BF3">
      <w:pPr>
        <w:rPr>
          <w:rFonts w:eastAsia="黑体"/>
        </w:rPr>
      </w:pPr>
    </w:p>
    <w:p w:rsidR="00047A3B" w:rsidRPr="004E46B2" w:rsidRDefault="00047A3B" w:rsidP="00886BF3">
      <w:pPr>
        <w:rPr>
          <w:rFonts w:eastAsia="黑体"/>
        </w:rPr>
      </w:pPr>
    </w:p>
    <w:p w:rsidR="00047A3B" w:rsidRPr="004E46B2" w:rsidRDefault="00047A3B" w:rsidP="00886BF3">
      <w:pPr>
        <w:rPr>
          <w:rFonts w:eastAsia="黑体"/>
        </w:rPr>
      </w:pPr>
    </w:p>
    <w:p w:rsidR="00047A3B" w:rsidRPr="004E46B2" w:rsidRDefault="00047A3B" w:rsidP="00886BF3">
      <w:pPr>
        <w:rPr>
          <w:rFonts w:eastAsia="黑体"/>
        </w:rPr>
      </w:pPr>
    </w:p>
    <w:p w:rsidR="00047A3B" w:rsidRPr="004E46B2" w:rsidRDefault="00047A3B" w:rsidP="00886BF3">
      <w:pPr>
        <w:rPr>
          <w:rFonts w:eastAsia="黑体"/>
        </w:rPr>
      </w:pPr>
    </w:p>
    <w:p w:rsidR="00047A3B" w:rsidRPr="004E46B2" w:rsidRDefault="00047A3B" w:rsidP="00886BF3">
      <w:pPr>
        <w:rPr>
          <w:rFonts w:eastAsia="黑体"/>
        </w:rPr>
      </w:pPr>
    </w:p>
    <w:p w:rsidR="00047A3B" w:rsidRPr="004E46B2" w:rsidRDefault="00047A3B" w:rsidP="00886BF3">
      <w:pPr>
        <w:rPr>
          <w:rFonts w:eastAsia="黑体"/>
        </w:rPr>
      </w:pPr>
    </w:p>
    <w:p w:rsidR="003A3701" w:rsidRPr="004E46B2" w:rsidRDefault="003A3701" w:rsidP="00886BF3">
      <w:pPr>
        <w:rPr>
          <w:rFonts w:eastAsia="黑体"/>
        </w:rPr>
      </w:pPr>
    </w:p>
    <w:p w:rsidR="003A3701" w:rsidRPr="004E46B2" w:rsidRDefault="007471C9" w:rsidP="007471C9">
      <w:pPr>
        <w:jc w:val="center"/>
      </w:pPr>
      <w:bookmarkStart w:id="0" w:name="_GoBack"/>
      <w:r w:rsidRPr="004E46B2">
        <w:t>中大</w:t>
      </w:r>
      <w:r w:rsidR="004E46B2">
        <w:rPr>
          <w:rFonts w:hint="eastAsia"/>
        </w:rPr>
        <w:t>研院</w:t>
      </w:r>
      <w:r w:rsidRPr="004E46B2">
        <w:t>〔</w:t>
      </w:r>
      <w:r w:rsidRPr="004E46B2">
        <w:t>201</w:t>
      </w:r>
      <w:r w:rsidR="004E46B2">
        <w:rPr>
          <w:rFonts w:hint="eastAsia"/>
        </w:rPr>
        <w:t>7</w:t>
      </w:r>
      <w:r w:rsidRPr="004E46B2">
        <w:t>〕</w:t>
      </w:r>
      <w:r w:rsidR="004E46B2">
        <w:rPr>
          <w:rFonts w:hint="eastAsia"/>
        </w:rPr>
        <w:t>114</w:t>
      </w:r>
      <w:r w:rsidRPr="004E46B2">
        <w:t>号</w:t>
      </w:r>
    </w:p>
    <w:p w:rsidR="003A3701" w:rsidRPr="004E46B2" w:rsidRDefault="003A3701" w:rsidP="00886BF3">
      <w:pPr>
        <w:rPr>
          <w:rFonts w:eastAsia="黑体"/>
        </w:rPr>
      </w:pPr>
    </w:p>
    <w:p w:rsidR="003A3701" w:rsidRPr="004E46B2" w:rsidRDefault="00797465" w:rsidP="00886BF3">
      <w:pPr>
        <w:rPr>
          <w:rFonts w:eastAsia="黑体"/>
        </w:rPr>
      </w:pPr>
      <w:r>
        <w:rPr>
          <w:rFonts w:eastAsia="黑体"/>
          <w:noProof/>
        </w:rPr>
        <w:pict>
          <v:shapetype id="_x0000_t202" coordsize="21600,21600" o:spt="202" path="m,l,21600r21600,l21600,xe">
            <v:stroke joinstyle="miter"/>
            <v:path gradientshapeok="t" o:connecttype="rect"/>
          </v:shapetype>
          <v:shape id="文本框 2" o:spid="_x0000_s1026" type="#_x0000_t202" style="position:absolute;margin-left:79.4pt;margin-top:198.45pt;width:436.55pt;height:68.0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" filled="f" stroked="f">
            <v:textbox inset="0,0,0,0">
              <w:txbxContent>
                <w:p w:rsidR="003A3701" w:rsidRPr="00470269" w:rsidRDefault="003A3701" w:rsidP="00A915EA">
                  <w:pPr>
                    <w:jc w:val="center"/>
                    <w:rPr>
                      <w:rFonts w:eastAsia="方正小标宋简体"/>
                      <w:bCs/>
                      <w:color w:val="FF0000"/>
                      <w:w w:val="80"/>
                      <w:sz w:val="110"/>
                    </w:rPr>
                  </w:pPr>
                  <w:r w:rsidRPr="00470269">
                    <w:rPr>
                      <w:rFonts w:eastAsia="方正小标宋简体"/>
                      <w:bCs/>
                      <w:color w:val="FF0000"/>
                      <w:w w:val="80"/>
                      <w:sz w:val="110"/>
                    </w:rPr>
                    <w:t>中</w:t>
                  </w:r>
                  <w:r w:rsidR="004C5FBC" w:rsidRPr="00470269">
                    <w:rPr>
                      <w:rFonts w:eastAsia="方正小标宋简体" w:hint="eastAsia"/>
                      <w:bCs/>
                      <w:color w:val="FF0000"/>
                      <w:w w:val="80"/>
                      <w:sz w:val="110"/>
                    </w:rPr>
                    <w:t xml:space="preserve"> </w:t>
                  </w:r>
                  <w:r w:rsidRPr="00470269">
                    <w:rPr>
                      <w:rFonts w:eastAsia="方正小标宋简体"/>
                      <w:bCs/>
                      <w:color w:val="FF0000"/>
                      <w:w w:val="80"/>
                      <w:sz w:val="110"/>
                    </w:rPr>
                    <w:t>山</w:t>
                  </w:r>
                  <w:r w:rsidRPr="00470269">
                    <w:rPr>
                      <w:rFonts w:eastAsia="方正小标宋简体"/>
                      <w:bCs/>
                      <w:color w:val="FF0000"/>
                      <w:w w:val="80"/>
                      <w:sz w:val="110"/>
                    </w:rPr>
                    <w:t xml:space="preserve"> </w:t>
                  </w:r>
                  <w:r w:rsidRPr="00470269">
                    <w:rPr>
                      <w:rFonts w:eastAsia="方正小标宋简体"/>
                      <w:bCs/>
                      <w:color w:val="FF0000"/>
                      <w:w w:val="80"/>
                      <w:sz w:val="110"/>
                    </w:rPr>
                    <w:t>大</w:t>
                  </w:r>
                  <w:r w:rsidRPr="00470269">
                    <w:rPr>
                      <w:rFonts w:eastAsia="方正小标宋简体"/>
                      <w:bCs/>
                      <w:color w:val="FF0000"/>
                      <w:w w:val="80"/>
                      <w:sz w:val="110"/>
                    </w:rPr>
                    <w:t xml:space="preserve"> </w:t>
                  </w:r>
                  <w:r w:rsidRPr="00470269">
                    <w:rPr>
                      <w:rFonts w:eastAsia="方正小标宋简体"/>
                      <w:bCs/>
                      <w:color w:val="FF0000"/>
                      <w:w w:val="80"/>
                      <w:sz w:val="110"/>
                    </w:rPr>
                    <w:t>学</w:t>
                  </w:r>
                  <w:r w:rsidRPr="00470269">
                    <w:rPr>
                      <w:rFonts w:eastAsia="方正小标宋简体"/>
                      <w:bCs/>
                      <w:color w:val="FF0000"/>
                      <w:w w:val="80"/>
                      <w:sz w:val="110"/>
                    </w:rPr>
                    <w:t xml:space="preserve"> </w:t>
                  </w:r>
                  <w:r w:rsidRPr="00470269">
                    <w:rPr>
                      <w:rFonts w:eastAsia="方正小标宋简体"/>
                      <w:bCs/>
                      <w:color w:val="FF0000"/>
                      <w:w w:val="80"/>
                      <w:sz w:val="110"/>
                    </w:rPr>
                    <w:t>文</w:t>
                  </w:r>
                  <w:r w:rsidRPr="00470269">
                    <w:rPr>
                      <w:rFonts w:eastAsia="方正小标宋简体"/>
                      <w:bCs/>
                      <w:color w:val="FF0000"/>
                      <w:w w:val="80"/>
                      <w:sz w:val="110"/>
                    </w:rPr>
                    <w:t xml:space="preserve"> </w:t>
                  </w:r>
                  <w:r w:rsidRPr="00470269">
                    <w:rPr>
                      <w:rFonts w:eastAsia="方正小标宋简体"/>
                      <w:bCs/>
                      <w:color w:val="FF0000"/>
                      <w:w w:val="80"/>
                      <w:sz w:val="110"/>
                    </w:rPr>
                    <w:t>件</w:t>
                  </w:r>
                </w:p>
                <w:p w:rsidR="003A3701" w:rsidRDefault="003A3701"/>
              </w:txbxContent>
            </v:textbox>
            <w10:wrap anchorx="page" anchory="page"/>
          </v:shape>
        </w:pict>
      </w:r>
      <w:r>
        <w:rPr>
          <w:rFonts w:eastAsia="黑体"/>
          <w:noProof/>
        </w:rPr>
        <w:pict>
          <v:line id="直接连接符 1" o:spid="_x0000_s1027"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79.4pt,357.2pt" to="515.95pt,3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" strokecolor="red" strokeweight="1.5pt">
            <w10:wrap anchorx="page" anchory="page"/>
          </v:line>
        </w:pict>
      </w:r>
    </w:p>
    <w:p w:rsidR="004E46B2" w:rsidRPr="004E46B2" w:rsidRDefault="004E46B2" w:rsidP="004E46B2">
      <w:pPr>
        <w:jc w:val="center"/>
        <w:rPr>
          <w:rFonts w:eastAsia="方正小标宋简体" w:cs="Times New Roman"/>
          <w:bCs/>
          <w:kern w:val="0"/>
          <w:sz w:val="44"/>
          <w:szCs w:val="24"/>
          <w:lang/>
        </w:rPr>
      </w:pPr>
      <w:r w:rsidRPr="004E46B2">
        <w:rPr>
          <w:rFonts w:eastAsia="方正小标宋简体" w:cs="Times New Roman"/>
          <w:bCs/>
          <w:kern w:val="0"/>
          <w:sz w:val="44"/>
          <w:szCs w:val="24"/>
          <w:lang/>
        </w:rPr>
        <w:t>中山大学关于公布</w:t>
      </w:r>
      <w:r w:rsidRPr="004E46B2">
        <w:rPr>
          <w:rFonts w:eastAsia="方正小标宋简体" w:cs="Times New Roman"/>
          <w:bCs/>
          <w:kern w:val="0"/>
          <w:sz w:val="44"/>
          <w:szCs w:val="24"/>
          <w:lang/>
        </w:rPr>
        <w:t>201</w:t>
      </w:r>
      <w:r w:rsidRPr="004E46B2">
        <w:rPr>
          <w:rFonts w:eastAsia="方正小标宋简体" w:cs="Times New Roman"/>
          <w:bCs/>
          <w:kern w:val="0"/>
          <w:sz w:val="44"/>
          <w:szCs w:val="24"/>
          <w:lang/>
        </w:rPr>
        <w:t>6</w:t>
      </w:r>
      <w:r w:rsidRPr="004E46B2">
        <w:rPr>
          <w:rFonts w:eastAsia="方正小标宋简体" w:cs="Times New Roman"/>
          <w:bCs/>
          <w:kern w:val="0"/>
          <w:sz w:val="44"/>
          <w:szCs w:val="24"/>
          <w:lang/>
        </w:rPr>
        <w:t>级硕士研究生</w:t>
      </w:r>
      <w:r>
        <w:rPr>
          <w:rFonts w:eastAsia="方正小标宋简体" w:cs="Times New Roman" w:hint="eastAsia"/>
          <w:bCs/>
          <w:kern w:val="0"/>
          <w:sz w:val="44"/>
          <w:szCs w:val="24"/>
          <w:lang/>
        </w:rPr>
        <w:br/>
      </w:r>
      <w:r w:rsidRPr="004E46B2">
        <w:rPr>
          <w:rFonts w:eastAsia="方正小标宋简体" w:cs="Times New Roman"/>
          <w:bCs/>
          <w:kern w:val="0"/>
          <w:sz w:val="44"/>
          <w:szCs w:val="24"/>
          <w:lang/>
        </w:rPr>
        <w:t>获得硕博连读研究生资格名单的通知</w:t>
      </w:r>
    </w:p>
    <w:bookmarkEnd w:id="0"/>
    <w:p w:rsidR="004E46B2" w:rsidRPr="004E46B2" w:rsidRDefault="004E46B2" w:rsidP="004E46B2">
      <w:pPr>
        <w:jc w:val="both"/>
        <w:rPr>
          <w:rFonts w:eastAsia="宋体" w:cs="Times New Roman"/>
          <w:szCs w:val="32"/>
          <w:lang/>
        </w:rPr>
      </w:pPr>
    </w:p>
    <w:p w:rsidR="004E46B2" w:rsidRPr="004E46B2" w:rsidRDefault="004E46B2" w:rsidP="004E46B2">
      <w:pPr>
        <w:jc w:val="both"/>
        <w:rPr>
          <w:rFonts w:cs="Times New Roman"/>
          <w:spacing w:val="-2"/>
          <w:kern w:val="0"/>
          <w:szCs w:val="32"/>
          <w:lang/>
        </w:rPr>
      </w:pPr>
      <w:r w:rsidRPr="004E46B2">
        <w:rPr>
          <w:rFonts w:cs="Times New Roman"/>
          <w:spacing w:val="-2"/>
          <w:kern w:val="0"/>
          <w:szCs w:val="32"/>
          <w:lang/>
        </w:rPr>
        <w:t>各</w:t>
      </w:r>
      <w:r w:rsidRPr="004E46B2">
        <w:rPr>
          <w:rFonts w:cs="Times New Roman" w:hint="eastAsia"/>
          <w:spacing w:val="-2"/>
          <w:kern w:val="0"/>
          <w:szCs w:val="32"/>
          <w:lang/>
        </w:rPr>
        <w:t>研究生</w:t>
      </w:r>
      <w:r w:rsidRPr="004E46B2">
        <w:rPr>
          <w:rFonts w:cs="Times New Roman"/>
          <w:spacing w:val="-2"/>
          <w:kern w:val="0"/>
          <w:szCs w:val="32"/>
          <w:lang/>
        </w:rPr>
        <w:t>培养单位：</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根据《关于做好</w:t>
      </w:r>
      <w:r w:rsidRPr="004E46B2">
        <w:rPr>
          <w:rFonts w:cs="Times New Roman"/>
          <w:spacing w:val="-2"/>
          <w:kern w:val="0"/>
          <w:szCs w:val="32"/>
          <w:lang/>
        </w:rPr>
        <w:t>2017</w:t>
      </w:r>
      <w:r w:rsidRPr="004E46B2">
        <w:rPr>
          <w:rFonts w:cs="Times New Roman"/>
          <w:spacing w:val="-2"/>
          <w:kern w:val="0"/>
          <w:szCs w:val="32"/>
          <w:lang/>
        </w:rPr>
        <w:t>学年度博士研究生资格考试及硕士研究生中期考核工作的通知》（研院〔</w:t>
      </w:r>
      <w:r w:rsidRPr="004E46B2">
        <w:rPr>
          <w:rFonts w:cs="Times New Roman"/>
          <w:spacing w:val="-2"/>
          <w:kern w:val="0"/>
          <w:szCs w:val="32"/>
          <w:lang/>
        </w:rPr>
        <w:t>2017</w:t>
      </w:r>
      <w:r w:rsidRPr="004E46B2">
        <w:rPr>
          <w:rFonts w:cs="Times New Roman"/>
          <w:spacing w:val="-2"/>
          <w:kern w:val="0"/>
          <w:szCs w:val="32"/>
          <w:lang/>
        </w:rPr>
        <w:t>〕</w:t>
      </w:r>
      <w:r w:rsidRPr="004E46B2">
        <w:rPr>
          <w:rFonts w:cs="Times New Roman" w:hint="eastAsia"/>
          <w:spacing w:val="-2"/>
          <w:kern w:val="0"/>
          <w:szCs w:val="32"/>
          <w:lang/>
        </w:rPr>
        <w:t>57</w:t>
      </w:r>
      <w:r w:rsidRPr="004E46B2">
        <w:rPr>
          <w:rFonts w:cs="Times New Roman"/>
          <w:spacing w:val="-2"/>
          <w:kern w:val="0"/>
          <w:szCs w:val="32"/>
          <w:lang/>
        </w:rPr>
        <w:t>号），经各学院、直属系、中心、附属医院选拔推荐，研究生院审定，批准</w:t>
      </w:r>
      <w:r w:rsidRPr="004E46B2">
        <w:rPr>
          <w:rFonts w:cs="Times New Roman"/>
          <w:spacing w:val="-2"/>
          <w:kern w:val="0"/>
          <w:szCs w:val="32"/>
          <w:lang/>
        </w:rPr>
        <w:t>302</w:t>
      </w:r>
      <w:r w:rsidRPr="004E46B2">
        <w:rPr>
          <w:rFonts w:cs="Times New Roman"/>
          <w:spacing w:val="-2"/>
          <w:kern w:val="0"/>
          <w:szCs w:val="32"/>
          <w:lang/>
        </w:rPr>
        <w:t>名</w:t>
      </w:r>
      <w:r w:rsidRPr="004E46B2">
        <w:rPr>
          <w:rFonts w:cs="Times New Roman"/>
          <w:spacing w:val="-2"/>
          <w:kern w:val="0"/>
          <w:szCs w:val="32"/>
          <w:lang/>
        </w:rPr>
        <w:t>201</w:t>
      </w:r>
      <w:r w:rsidRPr="004E46B2">
        <w:rPr>
          <w:rFonts w:cs="Times New Roman" w:hint="eastAsia"/>
          <w:spacing w:val="-2"/>
          <w:kern w:val="0"/>
          <w:szCs w:val="32"/>
          <w:lang/>
        </w:rPr>
        <w:t>6</w:t>
      </w:r>
      <w:r w:rsidRPr="004E46B2">
        <w:rPr>
          <w:rFonts w:cs="Times New Roman"/>
          <w:spacing w:val="-2"/>
          <w:kern w:val="0"/>
          <w:szCs w:val="32"/>
          <w:lang/>
        </w:rPr>
        <w:t>级硕士研究生获得硕博连读研究生资格，现予公布（见附件），并将有关事项通知如下：</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1</w:t>
      </w:r>
      <w:r w:rsidRPr="004E46B2">
        <w:rPr>
          <w:rFonts w:cs="Times New Roman" w:hint="eastAsia"/>
          <w:spacing w:val="-2"/>
          <w:kern w:val="0"/>
          <w:szCs w:val="32"/>
          <w:lang/>
        </w:rPr>
        <w:t>．</w:t>
      </w:r>
      <w:r w:rsidRPr="004E46B2">
        <w:rPr>
          <w:rFonts w:cs="Times New Roman"/>
          <w:spacing w:val="-2"/>
          <w:kern w:val="0"/>
          <w:szCs w:val="32"/>
          <w:lang/>
        </w:rPr>
        <w:t>本次公布的硕博连读研究生名单列入各招生单位及导师的</w:t>
      </w:r>
      <w:r w:rsidRPr="004E46B2">
        <w:rPr>
          <w:rFonts w:cs="Times New Roman"/>
          <w:spacing w:val="-2"/>
          <w:kern w:val="0"/>
          <w:szCs w:val="32"/>
          <w:lang/>
        </w:rPr>
        <w:t>201</w:t>
      </w:r>
      <w:r w:rsidRPr="004E46B2">
        <w:rPr>
          <w:rFonts w:cs="Times New Roman" w:hint="eastAsia"/>
          <w:spacing w:val="-2"/>
          <w:kern w:val="0"/>
          <w:szCs w:val="32"/>
          <w:lang/>
        </w:rPr>
        <w:t>8</w:t>
      </w:r>
      <w:r w:rsidRPr="004E46B2">
        <w:rPr>
          <w:rFonts w:cs="Times New Roman"/>
          <w:spacing w:val="-2"/>
          <w:kern w:val="0"/>
          <w:szCs w:val="32"/>
          <w:lang/>
        </w:rPr>
        <w:t>年博士研究生招生计划。各</w:t>
      </w:r>
      <w:r w:rsidRPr="004E46B2">
        <w:rPr>
          <w:rFonts w:cs="Times New Roman" w:hint="eastAsia"/>
          <w:spacing w:val="-2"/>
          <w:kern w:val="0"/>
          <w:szCs w:val="32"/>
          <w:lang/>
        </w:rPr>
        <w:t>招生单位</w:t>
      </w:r>
      <w:r w:rsidRPr="004E46B2">
        <w:rPr>
          <w:rFonts w:cs="Times New Roman"/>
          <w:spacing w:val="-2"/>
          <w:kern w:val="0"/>
          <w:szCs w:val="32"/>
          <w:lang/>
        </w:rPr>
        <w:t>的硕博连读研究生人数</w:t>
      </w:r>
      <w:r w:rsidRPr="004E46B2">
        <w:rPr>
          <w:rFonts w:cs="Times New Roman" w:hint="eastAsia"/>
          <w:spacing w:val="-2"/>
          <w:kern w:val="0"/>
          <w:szCs w:val="32"/>
          <w:lang/>
        </w:rPr>
        <w:lastRenderedPageBreak/>
        <w:t>及已招硕博连读生的博士生导师名单</w:t>
      </w:r>
      <w:r w:rsidRPr="004E46B2">
        <w:rPr>
          <w:rFonts w:cs="Times New Roman"/>
          <w:spacing w:val="-2"/>
          <w:kern w:val="0"/>
          <w:szCs w:val="32"/>
          <w:lang/>
        </w:rPr>
        <w:t>将在博士研究生报名之前作为招生信息向社会公布。</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2</w:t>
      </w:r>
      <w:r w:rsidRPr="004E46B2">
        <w:rPr>
          <w:rFonts w:cs="Times New Roman" w:hint="eastAsia"/>
          <w:spacing w:val="-2"/>
          <w:kern w:val="0"/>
          <w:szCs w:val="32"/>
          <w:lang/>
        </w:rPr>
        <w:t>．</w:t>
      </w:r>
      <w:r w:rsidRPr="004E46B2">
        <w:rPr>
          <w:rFonts w:cs="Times New Roman"/>
          <w:spacing w:val="-2"/>
          <w:kern w:val="0"/>
          <w:szCs w:val="32"/>
          <w:lang/>
        </w:rPr>
        <w:t>根据《中山大学研究生学费与</w:t>
      </w:r>
      <w:r w:rsidRPr="004E46B2">
        <w:rPr>
          <w:rFonts w:cs="Times New Roman" w:hint="eastAsia"/>
          <w:spacing w:val="-2"/>
          <w:kern w:val="0"/>
          <w:szCs w:val="32"/>
          <w:lang/>
        </w:rPr>
        <w:t>奖助</w:t>
      </w:r>
      <w:r w:rsidRPr="004E46B2">
        <w:rPr>
          <w:rFonts w:cs="Times New Roman"/>
          <w:spacing w:val="-2"/>
          <w:kern w:val="0"/>
          <w:szCs w:val="32"/>
          <w:lang/>
        </w:rPr>
        <w:t>体系试行方案》，获得硕博连读资格的硕士研究生，从第二学年起，除可获得硕士研究生学业奖学金外，按博士研究生三等奖助金标准享受国家助学金和学业助学金。</w:t>
      </w:r>
      <w:r w:rsidRPr="004E46B2">
        <w:rPr>
          <w:rFonts w:cs="Times New Roman" w:hint="eastAsia"/>
          <w:spacing w:val="-2"/>
          <w:kern w:val="0"/>
          <w:szCs w:val="32"/>
          <w:lang/>
        </w:rPr>
        <w:t>但是，由于成绩不合要求，破格获得硕博连读资格的硕士研究生，第二学年不按博士研究生三等奖助金标准享受国家助学金和学业助学金。</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3</w:t>
      </w:r>
      <w:r w:rsidRPr="004E46B2">
        <w:rPr>
          <w:rFonts w:cs="Times New Roman" w:hint="eastAsia"/>
          <w:spacing w:val="-2"/>
          <w:kern w:val="0"/>
          <w:szCs w:val="32"/>
          <w:lang/>
        </w:rPr>
        <w:t>．</w:t>
      </w:r>
      <w:r w:rsidRPr="004E46B2">
        <w:rPr>
          <w:rFonts w:cs="Times New Roman"/>
          <w:spacing w:val="-2"/>
          <w:kern w:val="0"/>
          <w:szCs w:val="32"/>
          <w:lang/>
        </w:rPr>
        <w:t>根据《中山大学研究生学费与</w:t>
      </w:r>
      <w:r w:rsidRPr="004E46B2">
        <w:rPr>
          <w:rFonts w:cs="Times New Roman" w:hint="eastAsia"/>
          <w:spacing w:val="-2"/>
          <w:kern w:val="0"/>
          <w:szCs w:val="32"/>
          <w:lang/>
        </w:rPr>
        <w:t>奖助</w:t>
      </w:r>
      <w:r w:rsidRPr="004E46B2">
        <w:rPr>
          <w:rFonts w:cs="Times New Roman"/>
          <w:spacing w:val="-2"/>
          <w:kern w:val="0"/>
          <w:szCs w:val="32"/>
          <w:lang/>
        </w:rPr>
        <w:t>体系试行方案》，招收硕博连读资格研究生的导师，应在该生硕士阶段二年级起，提供配套投入。配套投入标准按博士生三等奖助金的导师配套标准，即</w:t>
      </w:r>
      <w:r w:rsidRPr="004E46B2">
        <w:rPr>
          <w:rFonts w:cs="Times New Roman"/>
          <w:spacing w:val="-2"/>
          <w:kern w:val="0"/>
          <w:szCs w:val="32"/>
          <w:lang/>
        </w:rPr>
        <w:t>A</w:t>
      </w:r>
      <w:r w:rsidRPr="004E46B2">
        <w:rPr>
          <w:rFonts w:cs="Times New Roman"/>
          <w:spacing w:val="-2"/>
          <w:kern w:val="0"/>
          <w:szCs w:val="32"/>
          <w:lang/>
        </w:rPr>
        <w:t>类每生每月</w:t>
      </w:r>
      <w:r w:rsidRPr="004E46B2">
        <w:rPr>
          <w:rFonts w:cs="Times New Roman"/>
          <w:spacing w:val="-2"/>
          <w:kern w:val="0"/>
          <w:szCs w:val="32"/>
          <w:lang/>
        </w:rPr>
        <w:t>500</w:t>
      </w:r>
      <w:r w:rsidRPr="004E46B2">
        <w:rPr>
          <w:rFonts w:cs="Times New Roman"/>
          <w:spacing w:val="-2"/>
          <w:kern w:val="0"/>
          <w:szCs w:val="32"/>
          <w:lang/>
        </w:rPr>
        <w:t>元，</w:t>
      </w:r>
      <w:r w:rsidRPr="004E46B2">
        <w:rPr>
          <w:rFonts w:cs="Times New Roman"/>
          <w:spacing w:val="-2"/>
          <w:kern w:val="0"/>
          <w:szCs w:val="32"/>
          <w:lang/>
        </w:rPr>
        <w:t>B</w:t>
      </w:r>
      <w:r w:rsidRPr="004E46B2">
        <w:rPr>
          <w:rFonts w:cs="Times New Roman"/>
          <w:spacing w:val="-2"/>
          <w:kern w:val="0"/>
          <w:szCs w:val="32"/>
          <w:lang/>
        </w:rPr>
        <w:t>类每生每月</w:t>
      </w:r>
      <w:r w:rsidRPr="004E46B2">
        <w:rPr>
          <w:rFonts w:cs="Times New Roman"/>
          <w:spacing w:val="-2"/>
          <w:kern w:val="0"/>
          <w:szCs w:val="32"/>
          <w:lang/>
        </w:rPr>
        <w:t>300</w:t>
      </w:r>
      <w:r w:rsidRPr="004E46B2">
        <w:rPr>
          <w:rFonts w:cs="Times New Roman"/>
          <w:spacing w:val="-2"/>
          <w:kern w:val="0"/>
          <w:szCs w:val="32"/>
          <w:lang/>
        </w:rPr>
        <w:t>元，具体见《中山大学研究生学费与奖助体系试行方案》。该学年导师的配套投入，待硕博连读生转入博士阶段后，与博士阶段导师的配套投入一并划</w:t>
      </w:r>
      <w:r w:rsidRPr="004E46B2">
        <w:rPr>
          <w:rFonts w:cs="Times New Roman" w:hint="eastAsia"/>
          <w:spacing w:val="-2"/>
          <w:kern w:val="0"/>
          <w:szCs w:val="32"/>
          <w:lang/>
        </w:rPr>
        <w:t>拨</w:t>
      </w:r>
      <w:r w:rsidRPr="004E46B2">
        <w:rPr>
          <w:rFonts w:cs="Times New Roman"/>
          <w:spacing w:val="-2"/>
          <w:kern w:val="0"/>
          <w:szCs w:val="32"/>
          <w:lang/>
        </w:rPr>
        <w:t>。进入博士阶段后，导师的配套投入按常规要求管理。</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4</w:t>
      </w:r>
      <w:r w:rsidRPr="004E46B2">
        <w:rPr>
          <w:rFonts w:cs="Times New Roman" w:hint="eastAsia"/>
          <w:spacing w:val="-2"/>
          <w:kern w:val="0"/>
          <w:szCs w:val="32"/>
          <w:lang/>
        </w:rPr>
        <w:t>．</w:t>
      </w:r>
      <w:r w:rsidRPr="004E46B2">
        <w:rPr>
          <w:rFonts w:cs="Times New Roman"/>
          <w:spacing w:val="-2"/>
          <w:kern w:val="0"/>
          <w:szCs w:val="32"/>
          <w:lang/>
        </w:rPr>
        <w:t>获得硕博连读资格的研究生，一般不得放弃硕博连读资格。确有特殊原因需要放弃硕博连读资格</w:t>
      </w:r>
      <w:r w:rsidRPr="004E46B2">
        <w:rPr>
          <w:rFonts w:cs="Times New Roman" w:hint="eastAsia"/>
          <w:spacing w:val="-2"/>
          <w:kern w:val="0"/>
          <w:szCs w:val="32"/>
          <w:lang/>
        </w:rPr>
        <w:t>以及</w:t>
      </w:r>
      <w:r w:rsidRPr="004E46B2">
        <w:rPr>
          <w:rFonts w:cs="Times New Roman"/>
          <w:spacing w:val="-2"/>
          <w:kern w:val="0"/>
          <w:szCs w:val="32"/>
          <w:lang/>
        </w:rPr>
        <w:t>已进入博士阶段的硕博连读生申请转为硕士研究生培养的，至少应在答辩前</w:t>
      </w:r>
      <w:r w:rsidRPr="004E46B2">
        <w:rPr>
          <w:rFonts w:cs="Times New Roman" w:hint="eastAsia"/>
          <w:spacing w:val="-2"/>
          <w:kern w:val="0"/>
          <w:szCs w:val="32"/>
          <w:lang/>
        </w:rPr>
        <w:t>一</w:t>
      </w:r>
      <w:r w:rsidRPr="004E46B2">
        <w:rPr>
          <w:rFonts w:cs="Times New Roman"/>
          <w:spacing w:val="-2"/>
          <w:kern w:val="0"/>
          <w:szCs w:val="32"/>
          <w:lang/>
        </w:rPr>
        <w:t>个学期提出申请</w:t>
      </w:r>
      <w:r w:rsidRPr="004E46B2">
        <w:rPr>
          <w:rFonts w:cs="Times New Roman" w:hint="eastAsia"/>
          <w:spacing w:val="-2"/>
          <w:kern w:val="0"/>
          <w:szCs w:val="32"/>
          <w:lang/>
        </w:rPr>
        <w:t>。</w:t>
      </w:r>
      <w:r w:rsidRPr="004E46B2">
        <w:rPr>
          <w:rFonts w:cs="Times New Roman"/>
          <w:spacing w:val="-2"/>
          <w:kern w:val="0"/>
          <w:szCs w:val="32"/>
          <w:lang/>
        </w:rPr>
        <w:t>学校将自申请之月起停发博士研究生奖助金</w:t>
      </w:r>
      <w:r w:rsidRPr="004E46B2">
        <w:rPr>
          <w:rFonts w:cs="Times New Roman" w:hint="eastAsia"/>
          <w:spacing w:val="-2"/>
          <w:kern w:val="0"/>
          <w:szCs w:val="32"/>
          <w:lang/>
        </w:rPr>
        <w:t>，已一次性</w:t>
      </w:r>
      <w:r w:rsidRPr="004E46B2">
        <w:rPr>
          <w:rFonts w:cs="Times New Roman"/>
          <w:spacing w:val="-2"/>
          <w:kern w:val="0"/>
          <w:szCs w:val="32"/>
          <w:lang/>
        </w:rPr>
        <w:t>发放的学业奖学金，学生应以</w:t>
      </w:r>
      <w:r w:rsidRPr="004E46B2">
        <w:rPr>
          <w:rFonts w:cs="Times New Roman" w:hint="eastAsia"/>
          <w:spacing w:val="-2"/>
          <w:kern w:val="0"/>
          <w:szCs w:val="32"/>
          <w:lang/>
        </w:rPr>
        <w:t>月</w:t>
      </w:r>
      <w:r w:rsidRPr="004E46B2">
        <w:rPr>
          <w:rFonts w:cs="Times New Roman"/>
          <w:spacing w:val="-2"/>
          <w:kern w:val="0"/>
          <w:szCs w:val="32"/>
          <w:lang/>
        </w:rPr>
        <w:t>为单位</w:t>
      </w:r>
      <w:r w:rsidRPr="004E46B2">
        <w:rPr>
          <w:rFonts w:cs="Times New Roman" w:hint="eastAsia"/>
          <w:spacing w:val="-2"/>
          <w:kern w:val="0"/>
          <w:szCs w:val="32"/>
          <w:lang/>
        </w:rPr>
        <w:t>返还</w:t>
      </w:r>
      <w:r w:rsidRPr="004E46B2">
        <w:rPr>
          <w:rFonts w:cs="Times New Roman"/>
          <w:spacing w:val="-2"/>
          <w:kern w:val="0"/>
          <w:szCs w:val="32"/>
          <w:lang/>
        </w:rPr>
        <w:t>。该生后续学习</w:t>
      </w:r>
      <w:r w:rsidRPr="004E46B2">
        <w:rPr>
          <w:rFonts w:cs="Times New Roman" w:hint="eastAsia"/>
          <w:spacing w:val="-2"/>
          <w:kern w:val="0"/>
          <w:szCs w:val="32"/>
          <w:lang/>
        </w:rPr>
        <w:t>阶段，在</w:t>
      </w:r>
      <w:r w:rsidRPr="004E46B2">
        <w:rPr>
          <w:rFonts w:cs="Times New Roman"/>
          <w:spacing w:val="-2"/>
          <w:kern w:val="0"/>
          <w:szCs w:val="32"/>
          <w:lang/>
        </w:rPr>
        <w:t>正常学制内，</w:t>
      </w:r>
      <w:r w:rsidRPr="004E46B2">
        <w:rPr>
          <w:rFonts w:cs="Times New Roman" w:hint="eastAsia"/>
          <w:spacing w:val="-2"/>
          <w:kern w:val="0"/>
          <w:szCs w:val="32"/>
          <w:lang/>
        </w:rPr>
        <w:t>只能享受硕士研究生三等奖助金</w:t>
      </w:r>
      <w:r w:rsidRPr="004E46B2">
        <w:rPr>
          <w:rFonts w:cs="Times New Roman"/>
          <w:spacing w:val="-2"/>
          <w:kern w:val="0"/>
          <w:szCs w:val="32"/>
          <w:lang/>
        </w:rPr>
        <w:t>。</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5</w:t>
      </w:r>
      <w:r w:rsidRPr="004E46B2">
        <w:rPr>
          <w:rFonts w:cs="Times New Roman" w:hint="eastAsia"/>
          <w:spacing w:val="-2"/>
          <w:kern w:val="0"/>
          <w:szCs w:val="32"/>
          <w:lang/>
        </w:rPr>
        <w:t>．</w:t>
      </w:r>
      <w:r w:rsidRPr="004E46B2">
        <w:rPr>
          <w:rFonts w:cs="Times New Roman"/>
          <w:spacing w:val="-2"/>
          <w:kern w:val="0"/>
          <w:szCs w:val="32"/>
          <w:lang/>
        </w:rPr>
        <w:t>获得硕博连读资格的</w:t>
      </w:r>
      <w:r w:rsidRPr="004E46B2">
        <w:rPr>
          <w:rFonts w:cs="Times New Roman"/>
          <w:spacing w:val="-2"/>
          <w:kern w:val="0"/>
          <w:szCs w:val="32"/>
          <w:lang/>
        </w:rPr>
        <w:t>201</w:t>
      </w:r>
      <w:r w:rsidRPr="004E46B2">
        <w:rPr>
          <w:rFonts w:cs="Times New Roman" w:hint="eastAsia"/>
          <w:spacing w:val="-2"/>
          <w:kern w:val="0"/>
          <w:szCs w:val="32"/>
          <w:lang/>
        </w:rPr>
        <w:t>6</w:t>
      </w:r>
      <w:r w:rsidRPr="004E46B2">
        <w:rPr>
          <w:rFonts w:cs="Times New Roman"/>
          <w:spacing w:val="-2"/>
          <w:kern w:val="0"/>
          <w:szCs w:val="32"/>
          <w:lang/>
        </w:rPr>
        <w:t>级硕士研究生，应按</w:t>
      </w:r>
      <w:r w:rsidRPr="004E46B2">
        <w:rPr>
          <w:rFonts w:cs="Times New Roman"/>
          <w:spacing w:val="-2"/>
          <w:kern w:val="0"/>
          <w:szCs w:val="32"/>
          <w:lang/>
        </w:rPr>
        <w:t>201</w:t>
      </w:r>
      <w:r w:rsidRPr="004E46B2">
        <w:rPr>
          <w:rFonts w:cs="Times New Roman" w:hint="eastAsia"/>
          <w:spacing w:val="-2"/>
          <w:kern w:val="0"/>
          <w:szCs w:val="32"/>
          <w:lang/>
        </w:rPr>
        <w:t>8</w:t>
      </w:r>
      <w:r w:rsidRPr="004E46B2">
        <w:rPr>
          <w:rFonts w:cs="Times New Roman"/>
          <w:spacing w:val="-2"/>
          <w:kern w:val="0"/>
          <w:szCs w:val="32"/>
          <w:lang/>
        </w:rPr>
        <w:t>年博士研究生报名的时间和办法办理报名手续，提交《报考攻读博士</w:t>
      </w:r>
      <w:r w:rsidRPr="004E46B2">
        <w:rPr>
          <w:rFonts w:cs="Times New Roman"/>
          <w:spacing w:val="-2"/>
          <w:kern w:val="0"/>
          <w:szCs w:val="32"/>
          <w:lang/>
        </w:rPr>
        <w:lastRenderedPageBreak/>
        <w:t>学位研究生登记表》等相关材料（具体信息见中山大学</w:t>
      </w:r>
      <w:r w:rsidRPr="004E46B2">
        <w:rPr>
          <w:rFonts w:cs="Times New Roman"/>
          <w:spacing w:val="-2"/>
          <w:kern w:val="0"/>
          <w:szCs w:val="32"/>
          <w:lang/>
        </w:rPr>
        <w:t>201</w:t>
      </w:r>
      <w:r w:rsidRPr="004E46B2">
        <w:rPr>
          <w:rFonts w:cs="Times New Roman" w:hint="eastAsia"/>
          <w:spacing w:val="-2"/>
          <w:kern w:val="0"/>
          <w:szCs w:val="32"/>
          <w:lang/>
        </w:rPr>
        <w:t>8</w:t>
      </w:r>
      <w:r w:rsidRPr="004E46B2">
        <w:rPr>
          <w:rFonts w:cs="Times New Roman"/>
          <w:spacing w:val="-2"/>
          <w:kern w:val="0"/>
          <w:szCs w:val="32"/>
          <w:lang/>
        </w:rPr>
        <w:t>年博士研究生招生章</w:t>
      </w:r>
      <w:r w:rsidRPr="004E46B2">
        <w:rPr>
          <w:rFonts w:cs="Times New Roman" w:hint="eastAsia"/>
          <w:spacing w:val="-2"/>
          <w:kern w:val="0"/>
          <w:szCs w:val="32"/>
          <w:lang/>
        </w:rPr>
        <w:t>程</w:t>
      </w:r>
      <w:r w:rsidRPr="004E46B2">
        <w:rPr>
          <w:rFonts w:cs="Times New Roman"/>
          <w:spacing w:val="-2"/>
          <w:kern w:val="0"/>
          <w:szCs w:val="32"/>
          <w:lang/>
        </w:rPr>
        <w:t>及</w:t>
      </w:r>
      <w:r w:rsidRPr="004E46B2">
        <w:rPr>
          <w:rFonts w:cs="Times New Roman" w:hint="eastAsia"/>
          <w:spacing w:val="-2"/>
          <w:kern w:val="0"/>
          <w:szCs w:val="32"/>
          <w:lang/>
        </w:rPr>
        <w:t>中山大学</w:t>
      </w:r>
      <w:r w:rsidRPr="004E46B2">
        <w:rPr>
          <w:rFonts w:cs="Times New Roman"/>
          <w:spacing w:val="-2"/>
          <w:kern w:val="0"/>
          <w:szCs w:val="32"/>
          <w:lang/>
        </w:rPr>
        <w:t>研究生招生网上公告）。报名材料应按批准的博士阶段学科方向、导师和培养类别填写，并缴纳报名费。</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6</w:t>
      </w:r>
      <w:r w:rsidRPr="004E46B2">
        <w:rPr>
          <w:rFonts w:cs="Times New Roman" w:hint="eastAsia"/>
          <w:spacing w:val="-2"/>
          <w:kern w:val="0"/>
          <w:szCs w:val="32"/>
          <w:lang/>
        </w:rPr>
        <w:t>．</w:t>
      </w:r>
      <w:r w:rsidRPr="004E46B2">
        <w:rPr>
          <w:rFonts w:cs="Times New Roman"/>
          <w:spacing w:val="-2"/>
          <w:kern w:val="0"/>
          <w:szCs w:val="32"/>
          <w:lang/>
        </w:rPr>
        <w:t>经批准转换博士阶段</w:t>
      </w:r>
      <w:r w:rsidRPr="004E46B2">
        <w:rPr>
          <w:rFonts w:cs="Times New Roman" w:hint="eastAsia"/>
          <w:spacing w:val="-2"/>
          <w:kern w:val="0"/>
          <w:szCs w:val="32"/>
          <w:lang/>
        </w:rPr>
        <w:t>就读院系</w:t>
      </w:r>
      <w:r w:rsidRPr="004E46B2">
        <w:rPr>
          <w:rFonts w:cs="Times New Roman"/>
          <w:spacing w:val="-2"/>
          <w:kern w:val="0"/>
          <w:szCs w:val="32"/>
          <w:lang/>
        </w:rPr>
        <w:t>、</w:t>
      </w:r>
      <w:r w:rsidRPr="004E46B2">
        <w:rPr>
          <w:rFonts w:cs="Times New Roman"/>
          <w:spacing w:val="-2"/>
          <w:kern w:val="0"/>
          <w:szCs w:val="32"/>
          <w:lang/>
        </w:rPr>
        <w:t>学科方向及导师的硕博连读研究生，从资格通过之日起</w:t>
      </w:r>
      <w:r w:rsidRPr="004E46B2">
        <w:rPr>
          <w:rFonts w:cs="Times New Roman" w:hint="eastAsia"/>
          <w:spacing w:val="-2"/>
          <w:kern w:val="0"/>
          <w:szCs w:val="32"/>
          <w:lang/>
        </w:rPr>
        <w:t>，其学籍</w:t>
      </w:r>
      <w:r w:rsidRPr="004E46B2">
        <w:rPr>
          <w:rFonts w:cs="Times New Roman"/>
          <w:spacing w:val="-2"/>
          <w:kern w:val="0"/>
          <w:szCs w:val="32"/>
          <w:lang/>
        </w:rPr>
        <w:t>转入攻博</w:t>
      </w:r>
      <w:r w:rsidRPr="004E46B2">
        <w:rPr>
          <w:rFonts w:cs="Times New Roman" w:hint="eastAsia"/>
          <w:spacing w:val="-2"/>
          <w:kern w:val="0"/>
          <w:szCs w:val="32"/>
          <w:lang/>
        </w:rPr>
        <w:t>院系管理</w:t>
      </w:r>
      <w:r w:rsidRPr="004E46B2">
        <w:rPr>
          <w:rFonts w:cs="Times New Roman"/>
          <w:spacing w:val="-2"/>
          <w:kern w:val="0"/>
          <w:szCs w:val="32"/>
          <w:lang/>
        </w:rPr>
        <w:t>，</w:t>
      </w:r>
      <w:r w:rsidRPr="004E46B2">
        <w:rPr>
          <w:rFonts w:cs="Times New Roman"/>
          <w:spacing w:val="-2"/>
          <w:kern w:val="0"/>
          <w:szCs w:val="32"/>
          <w:lang/>
        </w:rPr>
        <w:t>按博士阶段学科方向的硕博连读培养方案要求修课（包括补修硕士阶段的课程），在博士阶段导师指导下完成硕博连读研究生的其他课程和科研训练。</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7</w:t>
      </w:r>
      <w:r w:rsidRPr="004E46B2">
        <w:rPr>
          <w:rFonts w:cs="Times New Roman" w:hint="eastAsia"/>
          <w:spacing w:val="-2"/>
          <w:kern w:val="0"/>
          <w:szCs w:val="32"/>
          <w:lang/>
        </w:rPr>
        <w:t>．</w:t>
      </w:r>
      <w:r w:rsidRPr="004E46B2">
        <w:rPr>
          <w:rFonts w:cs="Times New Roman"/>
          <w:spacing w:val="-2"/>
          <w:kern w:val="0"/>
          <w:szCs w:val="32"/>
          <w:lang/>
        </w:rPr>
        <w:t>获得硕博连读资格的硕士生，在进入博士阶段之前应继续完成硕博连读研究生的其他课程和科研训练。若出现成绩不合格，将取消硕博连读资格。</w:t>
      </w:r>
    </w:p>
    <w:p w:rsidR="004E46B2" w:rsidRPr="004E46B2" w:rsidRDefault="004E46B2" w:rsidP="004E46B2">
      <w:pPr>
        <w:ind w:firstLineChars="192" w:firstLine="591"/>
        <w:jc w:val="both"/>
        <w:rPr>
          <w:rFonts w:cs="Times New Roman"/>
          <w:spacing w:val="-2"/>
          <w:kern w:val="0"/>
          <w:szCs w:val="32"/>
          <w:lang/>
        </w:rPr>
      </w:pPr>
      <w:r w:rsidRPr="004E46B2">
        <w:rPr>
          <w:rFonts w:cs="Times New Roman"/>
          <w:spacing w:val="-2"/>
          <w:kern w:val="0"/>
          <w:szCs w:val="32"/>
          <w:lang/>
        </w:rPr>
        <w:t>特此通知。</w:t>
      </w:r>
    </w:p>
    <w:p w:rsidR="004E46B2" w:rsidRPr="004E46B2" w:rsidRDefault="004E46B2" w:rsidP="004E46B2">
      <w:pPr>
        <w:ind w:firstLineChars="192" w:firstLine="591"/>
        <w:jc w:val="both"/>
        <w:rPr>
          <w:rFonts w:cs="Times New Roman"/>
          <w:spacing w:val="-2"/>
          <w:kern w:val="0"/>
          <w:szCs w:val="32"/>
          <w:lang/>
        </w:rPr>
      </w:pPr>
    </w:p>
    <w:p w:rsidR="004E46B2" w:rsidRPr="004E46B2" w:rsidRDefault="004E46B2" w:rsidP="004E46B2">
      <w:pPr>
        <w:ind w:leftChars="192" w:left="1522" w:hangingChars="300" w:hanging="923"/>
        <w:jc w:val="both"/>
        <w:rPr>
          <w:rFonts w:eastAsia="宋体" w:cs="Times New Roman"/>
          <w:kern w:val="0"/>
          <w:szCs w:val="24"/>
          <w:lang/>
        </w:rPr>
      </w:pPr>
      <w:r w:rsidRPr="004E46B2">
        <w:rPr>
          <w:rFonts w:cs="Times New Roman"/>
          <w:spacing w:val="-2"/>
          <w:kern w:val="0"/>
          <w:szCs w:val="32"/>
          <w:lang/>
        </w:rPr>
        <w:t>附件：</w:t>
      </w:r>
      <w:r w:rsidRPr="004E46B2">
        <w:rPr>
          <w:rFonts w:cs="Times New Roman"/>
          <w:spacing w:val="-2"/>
          <w:kern w:val="0"/>
          <w:szCs w:val="32"/>
          <w:lang/>
        </w:rPr>
        <w:t>201</w:t>
      </w:r>
      <w:r w:rsidRPr="004E46B2">
        <w:rPr>
          <w:rFonts w:cs="Times New Roman" w:hint="eastAsia"/>
          <w:spacing w:val="-2"/>
          <w:kern w:val="0"/>
          <w:szCs w:val="32"/>
          <w:lang/>
        </w:rPr>
        <w:t>6</w:t>
      </w:r>
      <w:r w:rsidRPr="004E46B2">
        <w:rPr>
          <w:rFonts w:cs="Times New Roman"/>
          <w:spacing w:val="-2"/>
          <w:kern w:val="0"/>
          <w:szCs w:val="32"/>
          <w:lang/>
        </w:rPr>
        <w:t>硕士研究生获得硕博连读资格人员名单</w:t>
      </w:r>
      <w:r w:rsidRPr="004E46B2">
        <w:rPr>
          <w:rFonts w:cs="Times New Roman" w:hint="eastAsia"/>
          <w:spacing w:val="-2"/>
          <w:kern w:val="0"/>
          <w:szCs w:val="32"/>
          <w:lang/>
        </w:rPr>
        <w:t>（共</w:t>
      </w:r>
      <w:r w:rsidRPr="004E46B2">
        <w:rPr>
          <w:rFonts w:cs="Times New Roman" w:hint="eastAsia"/>
          <w:spacing w:val="-2"/>
          <w:kern w:val="0"/>
          <w:szCs w:val="32"/>
          <w:lang/>
        </w:rPr>
        <w:t>302</w:t>
      </w:r>
      <w:r w:rsidRPr="004E46B2">
        <w:rPr>
          <w:rFonts w:cs="Times New Roman" w:hint="eastAsia"/>
          <w:spacing w:val="-2"/>
          <w:kern w:val="0"/>
          <w:szCs w:val="32"/>
          <w:lang/>
        </w:rPr>
        <w:t>人）</w:t>
      </w:r>
    </w:p>
    <w:p w:rsidR="009E6909" w:rsidRPr="004E46B2" w:rsidRDefault="009E6909" w:rsidP="005E0E1F"/>
    <w:p w:rsidR="009E6909" w:rsidRPr="004E46B2" w:rsidRDefault="009E6909" w:rsidP="005E0E1F"/>
    <w:p w:rsidR="009E6909" w:rsidRPr="004E46B2" w:rsidRDefault="009E6909" w:rsidP="005E0E1F"/>
    <w:p w:rsidR="009E6909" w:rsidRPr="004E46B2" w:rsidRDefault="009E6909" w:rsidP="00DC3209">
      <w:pPr>
        <w:ind w:rightChars="577" w:right="1799"/>
        <w:jc w:val="right"/>
      </w:pPr>
      <w:r w:rsidRPr="004E46B2">
        <w:t>中山大学</w:t>
      </w:r>
    </w:p>
    <w:p w:rsidR="009E6909" w:rsidRPr="004E46B2" w:rsidRDefault="009E6909" w:rsidP="00DC3209">
      <w:pPr>
        <w:ind w:rightChars="390" w:right="1216"/>
        <w:jc w:val="right"/>
      </w:pPr>
      <w:r w:rsidRPr="004E46B2">
        <w:t>20</w:t>
      </w:r>
      <w:r w:rsidR="004E46B2">
        <w:rPr>
          <w:rFonts w:hint="eastAsia"/>
        </w:rPr>
        <w:t>17</w:t>
      </w:r>
      <w:r w:rsidRPr="004E46B2">
        <w:t>年</w:t>
      </w:r>
      <w:r w:rsidR="004E46B2">
        <w:rPr>
          <w:rFonts w:hint="eastAsia"/>
        </w:rPr>
        <w:t>10</w:t>
      </w:r>
      <w:r w:rsidRPr="004E46B2">
        <w:t>月</w:t>
      </w:r>
      <w:r w:rsidR="004E46B2">
        <w:rPr>
          <w:rFonts w:hint="eastAsia"/>
        </w:rPr>
        <w:t>12</w:t>
      </w:r>
      <w:r w:rsidRPr="004E46B2">
        <w:t>日</w:t>
      </w:r>
    </w:p>
    <w:p w:rsidR="004E46B2" w:rsidRDefault="004E46B2" w:rsidP="005E0E1F">
      <w:pPr>
        <w:sectPr w:rsidR="004E46B2" w:rsidSect="006C5CAD">
          <w:footerReference w:type="even" r:id="rId8"/>
          <w:footerReference w:type="default" r:id="rId9"/>
          <w:footnotePr>
            <w:numFmt w:val="decimalEnclosedCircleChinese"/>
            <w:numRestart w:val="eachPage"/>
          </w:footnotePr>
          <w:pgSz w:w="11906" w:h="16838" w:code="9"/>
          <w:pgMar w:top="2098" w:right="1588" w:bottom="2041" w:left="1588" w:header="851" w:footer="1644" w:gutter="0"/>
          <w:cols w:sep="1" w:space="425"/>
          <w:docGrid w:type="linesAndChars" w:linePitch="577" w:charSpace="-1683"/>
        </w:sectPr>
      </w:pPr>
    </w:p>
    <w:p w:rsidR="009E6909" w:rsidRPr="004E46B2" w:rsidRDefault="009E6909" w:rsidP="005E0E1F"/>
    <w:p w:rsidR="009E6909" w:rsidRPr="004E46B2" w:rsidRDefault="009E6909" w:rsidP="005E0E1F"/>
    <w:p w:rsidR="009E6909" w:rsidRPr="004E46B2" w:rsidRDefault="009E6909" w:rsidP="005E0E1F"/>
    <w:p w:rsidR="009E6909" w:rsidRPr="004E46B2" w:rsidRDefault="009E6909" w:rsidP="005E0E1F"/>
    <w:p w:rsidR="009E6909" w:rsidRDefault="009E6909" w:rsidP="005E0E1F"/>
    <w:p w:rsidR="004E46B2" w:rsidRDefault="004E46B2" w:rsidP="005E0E1F"/>
    <w:p w:rsidR="004E46B2" w:rsidRDefault="004E46B2" w:rsidP="005E0E1F"/>
    <w:p w:rsidR="004E46B2" w:rsidRDefault="004E46B2" w:rsidP="005E0E1F"/>
    <w:p w:rsidR="004E46B2" w:rsidRDefault="004E46B2" w:rsidP="005E0E1F"/>
    <w:p w:rsidR="004E46B2" w:rsidRDefault="004E46B2" w:rsidP="005E0E1F"/>
    <w:p w:rsidR="004E46B2" w:rsidRDefault="004E46B2" w:rsidP="005E0E1F"/>
    <w:p w:rsidR="004E46B2" w:rsidRDefault="004E46B2" w:rsidP="005E0E1F"/>
    <w:p w:rsidR="004E46B2" w:rsidRDefault="004E46B2" w:rsidP="005E0E1F"/>
    <w:p w:rsidR="004E46B2" w:rsidRDefault="004E46B2" w:rsidP="005E0E1F"/>
    <w:p w:rsidR="004E46B2" w:rsidRDefault="004E46B2" w:rsidP="005E0E1F"/>
    <w:p w:rsidR="004E46B2" w:rsidRDefault="004E46B2" w:rsidP="005E0E1F"/>
    <w:p w:rsidR="004E46B2" w:rsidRDefault="004E46B2" w:rsidP="005E0E1F"/>
    <w:p w:rsidR="004E46B2" w:rsidRPr="004E46B2" w:rsidRDefault="004E46B2" w:rsidP="005E0E1F"/>
    <w:p w:rsidR="009E6909" w:rsidRPr="004E46B2" w:rsidRDefault="009E6909" w:rsidP="005E0E1F"/>
    <w:p w:rsidR="00B647F4" w:rsidRPr="004E46B2" w:rsidRDefault="00B647F4" w:rsidP="005E0E1F"/>
    <w:p w:rsidR="00B647F4" w:rsidRPr="004E46B2" w:rsidRDefault="00B647F4" w:rsidP="005E0E1F"/>
    <w:p w:rsidR="0073066D" w:rsidRPr="004E46B2" w:rsidRDefault="0073066D" w:rsidP="005E0E1F">
      <w:pPr>
        <w:ind w:firstLine="645"/>
        <w:jc w:val="right"/>
        <w:rPr>
          <w:szCs w:val="32"/>
        </w:rPr>
      </w:pPr>
      <w:bookmarkStart w:id="1" w:name="OLE_LINK1"/>
      <w:bookmarkStart w:id="2" w:name="OLE_LINK2"/>
    </w:p>
    <w:p w:rsidR="00B647F4" w:rsidRPr="004E46B2" w:rsidRDefault="0073066D" w:rsidP="005E0E1F">
      <w:pPr>
        <w:pBdr>
          <w:top w:val="single" w:sz="4" w:space="0" w:color="auto"/>
          <w:bottom w:val="single" w:sz="4" w:space="1" w:color="auto"/>
          <w:between w:val="single" w:sz="4" w:space="1" w:color="auto"/>
        </w:pBdr>
        <w:ind w:firstLineChars="100" w:firstLine="272"/>
        <w:rPr>
          <w:rFonts w:eastAsia="黑体"/>
        </w:rPr>
      </w:pPr>
      <w:r w:rsidRPr="004E46B2">
        <w:rPr>
          <w:sz w:val="28"/>
          <w:szCs w:val="28"/>
        </w:rPr>
        <w:t>中山大学校长办公室</w:t>
      </w:r>
      <w:r w:rsidRPr="004E46B2">
        <w:rPr>
          <w:sz w:val="28"/>
          <w:szCs w:val="28"/>
        </w:rPr>
        <w:t xml:space="preserve">              </w:t>
      </w:r>
      <w:r w:rsidR="0031040F" w:rsidRPr="004E46B2">
        <w:rPr>
          <w:rFonts w:hint="eastAsia"/>
          <w:sz w:val="28"/>
          <w:szCs w:val="28"/>
        </w:rPr>
        <w:t xml:space="preserve">  </w:t>
      </w:r>
      <w:r w:rsidRPr="004E46B2">
        <w:rPr>
          <w:rFonts w:hint="eastAsia"/>
          <w:sz w:val="28"/>
          <w:szCs w:val="28"/>
        </w:rPr>
        <w:t xml:space="preserve"> </w:t>
      </w:r>
      <w:r w:rsidRPr="004E46B2">
        <w:rPr>
          <w:sz w:val="28"/>
          <w:szCs w:val="28"/>
        </w:rPr>
        <w:t xml:space="preserve">     20</w:t>
      </w:r>
      <w:r w:rsidR="004E46B2">
        <w:rPr>
          <w:rFonts w:hint="eastAsia"/>
          <w:sz w:val="28"/>
          <w:szCs w:val="28"/>
        </w:rPr>
        <w:t>17</w:t>
      </w:r>
      <w:r w:rsidRPr="004E46B2">
        <w:rPr>
          <w:sz w:val="28"/>
          <w:szCs w:val="28"/>
        </w:rPr>
        <w:t>年</w:t>
      </w:r>
      <w:r w:rsidR="004E46B2">
        <w:rPr>
          <w:rFonts w:hint="eastAsia"/>
          <w:sz w:val="28"/>
          <w:szCs w:val="28"/>
        </w:rPr>
        <w:t>10</w:t>
      </w:r>
      <w:r w:rsidRPr="004E46B2">
        <w:rPr>
          <w:sz w:val="28"/>
          <w:szCs w:val="28"/>
        </w:rPr>
        <w:t>月</w:t>
      </w:r>
      <w:r w:rsidR="004E46B2">
        <w:rPr>
          <w:rFonts w:hint="eastAsia"/>
          <w:sz w:val="28"/>
          <w:szCs w:val="28"/>
        </w:rPr>
        <w:t>12</w:t>
      </w:r>
      <w:r w:rsidRPr="004E46B2">
        <w:rPr>
          <w:sz w:val="28"/>
          <w:szCs w:val="28"/>
        </w:rPr>
        <w:t>日印发</w:t>
      </w:r>
      <w:bookmarkEnd w:id="1"/>
      <w:bookmarkEnd w:id="2"/>
    </w:p>
    <w:sectPr w:rsidR="00B647F4" w:rsidRPr="004E46B2" w:rsidSect="004E46B2">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3DCE" w:rsidRDefault="008C3DCE" w:rsidP="002D2105">
      <w:r>
        <w:separator/>
      </w:r>
    </w:p>
  </w:endnote>
  <w:endnote w:type="continuationSeparator" w:id="0">
    <w:p w:rsidR="008C3DCE" w:rsidRDefault="008C3DCE" w:rsidP="002D21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819692B3-890E-4933-87B6-DFA706A38637}"/>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DF1E83BC-1D78-4BA8-B639-C764128D2E5B}"/>
  </w:font>
  <w:font w:name="黑体">
    <w:altName w:val="SimHei"/>
    <w:panose1 w:val="02010609060101010101"/>
    <w:charset w:val="86"/>
    <w:family w:val="modern"/>
    <w:pitch w:val="fixed"/>
    <w:sig w:usb0="800002BF" w:usb1="38CF7CFA" w:usb2="00000016" w:usb3="00000000" w:csb0="00040001" w:csb1="00000000"/>
  </w:font>
  <w:font w:name="方正小标宋简体">
    <w:panose1 w:val="02010601030101010101"/>
    <w:charset w:val="86"/>
    <w:family w:val="script"/>
    <w:pitch w:val="fixed"/>
    <w:sig w:usb0="00000001" w:usb1="080E0000" w:usb2="00000010" w:usb3="00000000" w:csb0="00040000" w:csb1="00000000"/>
    <w:embedRegular r:id="rId3" w:subsetted="1" w:fontKey="{C96A8911-8600-4582-ABDB-0DE17F53E1A3}"/>
  </w:font>
  <w:font w:name="Cambria">
    <w:panose1 w:val="02040503050406030204"/>
    <w:charset w:val="00"/>
    <w:family w:val="roman"/>
    <w:pitch w:val="variable"/>
    <w:sig w:usb0="E00002FF" w:usb1="400004FF" w:usb2="00000000" w:usb3="00000000" w:csb0="0000019F" w:csb1="00000000"/>
    <w:embedRegular r:id="rId4" w:fontKey="{AAC33813-0A7C-419F-ABE3-5963EED2C802}"/>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17406209"/>
      <w:docPartObj>
        <w:docPartGallery w:val="Page Numbers (Bottom of Page)"/>
        <w:docPartUnique/>
      </w:docPartObj>
    </w:sdtPr>
    <w:sdtEndPr>
      <w:rPr>
        <w:rFonts w:ascii="Times New Roman" w:hAnsi="Times New Roman" w:cs="Times New Roman"/>
        <w:sz w:val="28"/>
        <w:szCs w:val="28"/>
      </w:rPr>
    </w:sdtEndPr>
    <w:sdtContent>
      <w:p w:rsidR="00E24535" w:rsidRPr="001F44D9" w:rsidRDefault="001F44D9" w:rsidP="001F44D9">
        <w:pPr>
          <w:pStyle w:val="a4"/>
          <w:ind w:firstLineChars="200" w:firstLine="360"/>
          <w:rPr>
            <w:rFonts w:ascii="Times New Roman" w:hAnsi="Times New Roman" w:cs="Times New Roman"/>
            <w:sz w:val="28"/>
            <w:szCs w:val="28"/>
          </w:rPr>
        </w:pPr>
        <w:r w:rsidRPr="001F44D9">
          <w:rPr>
            <w:rFonts w:ascii="Times New Roman" w:hAnsi="Times New Roman" w:cs="Times New Roman"/>
            <w:sz w:val="28"/>
            <w:szCs w:val="28"/>
          </w:rPr>
          <w:t>—</w:t>
        </w:r>
        <w:r w:rsidR="00797465" w:rsidRPr="001F44D9">
          <w:rPr>
            <w:rFonts w:ascii="Times New Roman" w:hAnsi="Times New Roman" w:cs="Times New Roman"/>
            <w:sz w:val="28"/>
            <w:szCs w:val="28"/>
          </w:rPr>
          <w:fldChar w:fldCharType="begin"/>
        </w:r>
        <w:r w:rsidRPr="001F44D9">
          <w:rPr>
            <w:rFonts w:ascii="Times New Roman" w:hAnsi="Times New Roman" w:cs="Times New Roman"/>
            <w:sz w:val="28"/>
            <w:szCs w:val="28"/>
          </w:rPr>
          <w:instrText>PAGE   \* MERGEFORMAT</w:instrText>
        </w:r>
        <w:r w:rsidR="00797465" w:rsidRPr="001F44D9">
          <w:rPr>
            <w:rFonts w:ascii="Times New Roman" w:hAnsi="Times New Roman" w:cs="Times New Roman"/>
            <w:sz w:val="28"/>
            <w:szCs w:val="28"/>
          </w:rPr>
          <w:fldChar w:fldCharType="separate"/>
        </w:r>
        <w:r w:rsidR="00914C2C" w:rsidRPr="00914C2C">
          <w:rPr>
            <w:rFonts w:ascii="Times New Roman" w:hAnsi="Times New Roman" w:cs="Times New Roman"/>
            <w:noProof/>
            <w:sz w:val="28"/>
            <w:szCs w:val="28"/>
            <w:lang w:val="zh-CN"/>
          </w:rPr>
          <w:t>2</w:t>
        </w:r>
        <w:r w:rsidR="00797465" w:rsidRPr="001F44D9">
          <w:rPr>
            <w:rFonts w:ascii="Times New Roman" w:hAnsi="Times New Roman" w:cs="Times New Roman"/>
            <w:sz w:val="28"/>
            <w:szCs w:val="28"/>
          </w:rPr>
          <w:fldChar w:fldCharType="end"/>
        </w:r>
        <w:r w:rsidRPr="001F44D9">
          <w:rPr>
            <w:rFonts w:ascii="Times New Roman" w:hAnsi="Times New Roman" w:cs="Times New Roman"/>
            <w:sz w:val="28"/>
            <w:szCs w:val="28"/>
          </w:rPr>
          <w:t>—</w:t>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26218989"/>
      <w:docPartObj>
        <w:docPartGallery w:val="Page Numbers (Bottom of Page)"/>
        <w:docPartUnique/>
      </w:docPartObj>
    </w:sdtPr>
    <w:sdtEndPr>
      <w:rPr>
        <w:rFonts w:ascii="Times New Roman" w:hAnsi="Times New Roman" w:cs="Times New Roman"/>
        <w:sz w:val="28"/>
        <w:szCs w:val="28"/>
      </w:rPr>
    </w:sdtEndPr>
    <w:sdtContent>
      <w:p w:rsidR="00E24535" w:rsidRPr="001F44D9" w:rsidRDefault="001F44D9" w:rsidP="001F44D9">
        <w:pPr>
          <w:pStyle w:val="a4"/>
          <w:wordWrap w:val="0"/>
          <w:jc w:val="right"/>
          <w:rPr>
            <w:rFonts w:ascii="Times New Roman" w:hAnsi="Times New Roman" w:cs="Times New Roman"/>
            <w:sz w:val="28"/>
            <w:szCs w:val="28"/>
          </w:rPr>
        </w:pPr>
        <w:r w:rsidRPr="001F44D9">
          <w:rPr>
            <w:rFonts w:ascii="Times New Roman" w:hAnsi="Times New Roman" w:cs="Times New Roman"/>
            <w:sz w:val="28"/>
            <w:szCs w:val="28"/>
          </w:rPr>
          <w:t>—</w:t>
        </w:r>
        <w:r w:rsidR="00797465" w:rsidRPr="001F44D9">
          <w:rPr>
            <w:rFonts w:ascii="Times New Roman" w:hAnsi="Times New Roman" w:cs="Times New Roman"/>
            <w:sz w:val="28"/>
            <w:szCs w:val="28"/>
          </w:rPr>
          <w:fldChar w:fldCharType="begin"/>
        </w:r>
        <w:r w:rsidRPr="001F44D9">
          <w:rPr>
            <w:rFonts w:ascii="Times New Roman" w:hAnsi="Times New Roman" w:cs="Times New Roman"/>
            <w:sz w:val="28"/>
            <w:szCs w:val="28"/>
          </w:rPr>
          <w:instrText>PAGE   \* MERGEFORMAT</w:instrText>
        </w:r>
        <w:r w:rsidR="00797465" w:rsidRPr="001F44D9">
          <w:rPr>
            <w:rFonts w:ascii="Times New Roman" w:hAnsi="Times New Roman" w:cs="Times New Roman"/>
            <w:sz w:val="28"/>
            <w:szCs w:val="28"/>
          </w:rPr>
          <w:fldChar w:fldCharType="separate"/>
        </w:r>
        <w:r w:rsidR="00914C2C" w:rsidRPr="00914C2C">
          <w:rPr>
            <w:rFonts w:ascii="Times New Roman" w:hAnsi="Times New Roman" w:cs="Times New Roman"/>
            <w:noProof/>
            <w:sz w:val="28"/>
            <w:szCs w:val="28"/>
            <w:lang w:val="zh-CN"/>
          </w:rPr>
          <w:t>1</w:t>
        </w:r>
        <w:r w:rsidR="00797465" w:rsidRPr="001F44D9">
          <w:rPr>
            <w:rFonts w:ascii="Times New Roman" w:hAnsi="Times New Roman" w:cs="Times New Roman"/>
            <w:sz w:val="28"/>
            <w:szCs w:val="28"/>
          </w:rPr>
          <w:fldChar w:fldCharType="end"/>
        </w:r>
        <w:r w:rsidRPr="001F44D9">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3DCE" w:rsidRDefault="008C3DCE" w:rsidP="002D2105">
      <w:r>
        <w:separator/>
      </w:r>
    </w:p>
  </w:footnote>
  <w:footnote w:type="continuationSeparator" w:id="0">
    <w:p w:rsidR="008C3DCE" w:rsidRDefault="008C3DCE" w:rsidP="002D210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FC6C9A"/>
    <w:multiLevelType w:val="hybridMultilevel"/>
    <w:tmpl w:val="1B0299FA"/>
    <w:lvl w:ilvl="0" w:tplc="10864B4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hdrShapeDefaults>
    <o:shapedefaults v:ext="edit" spidmax="4097"/>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E46B2"/>
    <w:rsid w:val="000133BA"/>
    <w:rsid w:val="00016CDC"/>
    <w:rsid w:val="00030B15"/>
    <w:rsid w:val="00032809"/>
    <w:rsid w:val="00047A3B"/>
    <w:rsid w:val="0007068D"/>
    <w:rsid w:val="00086706"/>
    <w:rsid w:val="000D6A64"/>
    <w:rsid w:val="000E3BC9"/>
    <w:rsid w:val="000E40F2"/>
    <w:rsid w:val="00134325"/>
    <w:rsid w:val="0014608B"/>
    <w:rsid w:val="00160C91"/>
    <w:rsid w:val="00174B4D"/>
    <w:rsid w:val="00180691"/>
    <w:rsid w:val="00192A77"/>
    <w:rsid w:val="001A15AC"/>
    <w:rsid w:val="001A4D7B"/>
    <w:rsid w:val="001B2074"/>
    <w:rsid w:val="001C4193"/>
    <w:rsid w:val="001C6C10"/>
    <w:rsid w:val="001F44D9"/>
    <w:rsid w:val="00216360"/>
    <w:rsid w:val="00221B66"/>
    <w:rsid w:val="00255631"/>
    <w:rsid w:val="00262F8B"/>
    <w:rsid w:val="00265CBA"/>
    <w:rsid w:val="002821EC"/>
    <w:rsid w:val="002A307E"/>
    <w:rsid w:val="002D2105"/>
    <w:rsid w:val="002D45F3"/>
    <w:rsid w:val="002E2A09"/>
    <w:rsid w:val="002F0783"/>
    <w:rsid w:val="0030202D"/>
    <w:rsid w:val="0031040F"/>
    <w:rsid w:val="00310A7F"/>
    <w:rsid w:val="00335496"/>
    <w:rsid w:val="003539FC"/>
    <w:rsid w:val="00387133"/>
    <w:rsid w:val="003A3701"/>
    <w:rsid w:val="003C4BE5"/>
    <w:rsid w:val="004547EE"/>
    <w:rsid w:val="00455838"/>
    <w:rsid w:val="00460FAC"/>
    <w:rsid w:val="00465033"/>
    <w:rsid w:val="00470269"/>
    <w:rsid w:val="004C5FBC"/>
    <w:rsid w:val="004E46B2"/>
    <w:rsid w:val="00521703"/>
    <w:rsid w:val="0053500C"/>
    <w:rsid w:val="00540F53"/>
    <w:rsid w:val="005A02CB"/>
    <w:rsid w:val="005C23A3"/>
    <w:rsid w:val="005C43DF"/>
    <w:rsid w:val="005E0E1F"/>
    <w:rsid w:val="005F5C56"/>
    <w:rsid w:val="00661207"/>
    <w:rsid w:val="00677423"/>
    <w:rsid w:val="00680E17"/>
    <w:rsid w:val="00692C13"/>
    <w:rsid w:val="006A36AC"/>
    <w:rsid w:val="006C5CAD"/>
    <w:rsid w:val="006C767F"/>
    <w:rsid w:val="0073066D"/>
    <w:rsid w:val="00745D45"/>
    <w:rsid w:val="007471C9"/>
    <w:rsid w:val="00786028"/>
    <w:rsid w:val="00797465"/>
    <w:rsid w:val="007D2BC8"/>
    <w:rsid w:val="007F1A60"/>
    <w:rsid w:val="00804651"/>
    <w:rsid w:val="0085406F"/>
    <w:rsid w:val="0086691F"/>
    <w:rsid w:val="00885C5E"/>
    <w:rsid w:val="00886BF3"/>
    <w:rsid w:val="008A57A9"/>
    <w:rsid w:val="008C3DCE"/>
    <w:rsid w:val="008F004B"/>
    <w:rsid w:val="008F44B5"/>
    <w:rsid w:val="00900508"/>
    <w:rsid w:val="009106E6"/>
    <w:rsid w:val="00914C2C"/>
    <w:rsid w:val="009E6909"/>
    <w:rsid w:val="009F1418"/>
    <w:rsid w:val="00A64785"/>
    <w:rsid w:val="00A75BB9"/>
    <w:rsid w:val="00A915EA"/>
    <w:rsid w:val="00AA5679"/>
    <w:rsid w:val="00AE0D34"/>
    <w:rsid w:val="00AF2D96"/>
    <w:rsid w:val="00B647F4"/>
    <w:rsid w:val="00BA70CC"/>
    <w:rsid w:val="00BF7B90"/>
    <w:rsid w:val="00C143EB"/>
    <w:rsid w:val="00C30E21"/>
    <w:rsid w:val="00CC443F"/>
    <w:rsid w:val="00D12D05"/>
    <w:rsid w:val="00D27289"/>
    <w:rsid w:val="00D8347C"/>
    <w:rsid w:val="00D9127E"/>
    <w:rsid w:val="00DC3209"/>
    <w:rsid w:val="00DD0D46"/>
    <w:rsid w:val="00DD29A6"/>
    <w:rsid w:val="00DF07D8"/>
    <w:rsid w:val="00E04624"/>
    <w:rsid w:val="00E24535"/>
    <w:rsid w:val="00E34E53"/>
    <w:rsid w:val="00E47A39"/>
    <w:rsid w:val="00E546B9"/>
    <w:rsid w:val="00E85A0E"/>
    <w:rsid w:val="00EC396D"/>
    <w:rsid w:val="00EF0F70"/>
    <w:rsid w:val="00F10BD3"/>
    <w:rsid w:val="00F52ABD"/>
    <w:rsid w:val="00FD561B"/>
    <w:rsid w:val="00FF1E9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3209"/>
    <w:pPr>
      <w:widowControl w:val="0"/>
      <w:adjustRightInd w:val="0"/>
      <w:snapToGrid w:val="0"/>
      <w:spacing w:line="540" w:lineRule="atLeast"/>
    </w:pPr>
    <w:rPr>
      <w:rFonts w:ascii="Times New Roman" w:eastAsia="仿宋_GB2312" w:hAnsi="Times New Roman"/>
      <w:sz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D2105"/>
    <w:pPr>
      <w:pBdr>
        <w:bottom w:val="single" w:sz="6" w:space="1" w:color="auto"/>
      </w:pBdr>
      <w:tabs>
        <w:tab w:val="center" w:pos="4153"/>
        <w:tab w:val="right" w:pos="8306"/>
      </w:tabs>
      <w:jc w:val="center"/>
    </w:pPr>
    <w:rPr>
      <w:rFonts w:asciiTheme="minorHAnsi" w:eastAsiaTheme="minorEastAsia" w:hAnsiTheme="minorHAnsi"/>
      <w:sz w:val="18"/>
      <w:szCs w:val="18"/>
    </w:rPr>
  </w:style>
  <w:style w:type="character" w:customStyle="1" w:styleId="Char">
    <w:name w:val="页眉 Char"/>
    <w:basedOn w:val="a0"/>
    <w:link w:val="a3"/>
    <w:uiPriority w:val="99"/>
    <w:rsid w:val="002D2105"/>
    <w:rPr>
      <w:sz w:val="18"/>
      <w:szCs w:val="18"/>
    </w:rPr>
  </w:style>
  <w:style w:type="paragraph" w:styleId="a4">
    <w:name w:val="footer"/>
    <w:basedOn w:val="a"/>
    <w:link w:val="Char0"/>
    <w:uiPriority w:val="99"/>
    <w:unhideWhenUsed/>
    <w:rsid w:val="002D2105"/>
    <w:pPr>
      <w:tabs>
        <w:tab w:val="center" w:pos="4153"/>
        <w:tab w:val="right" w:pos="8306"/>
      </w:tabs>
    </w:pPr>
    <w:rPr>
      <w:rFonts w:asciiTheme="minorHAnsi" w:eastAsiaTheme="minorEastAsia" w:hAnsiTheme="minorHAnsi"/>
      <w:sz w:val="18"/>
      <w:szCs w:val="18"/>
    </w:rPr>
  </w:style>
  <w:style w:type="character" w:customStyle="1" w:styleId="Char0">
    <w:name w:val="页脚 Char"/>
    <w:basedOn w:val="a0"/>
    <w:link w:val="a4"/>
    <w:uiPriority w:val="99"/>
    <w:rsid w:val="002D2105"/>
    <w:rPr>
      <w:sz w:val="18"/>
      <w:szCs w:val="18"/>
    </w:rPr>
  </w:style>
  <w:style w:type="paragraph" w:styleId="a5">
    <w:name w:val="Body Text Indent"/>
    <w:basedOn w:val="a"/>
    <w:link w:val="Char1"/>
    <w:rsid w:val="002D2105"/>
    <w:pPr>
      <w:spacing w:line="460" w:lineRule="atLeast"/>
      <w:ind w:firstLineChars="192" w:firstLine="461"/>
    </w:pPr>
    <w:rPr>
      <w:sz w:val="24"/>
    </w:rPr>
  </w:style>
  <w:style w:type="character" w:customStyle="1" w:styleId="Char1">
    <w:name w:val="正文文本缩进 Char"/>
    <w:basedOn w:val="a0"/>
    <w:link w:val="a5"/>
    <w:rsid w:val="002D2105"/>
    <w:rPr>
      <w:rFonts w:ascii="Times New Roman" w:eastAsia="宋体" w:hAnsi="Times New Roman" w:cs="Times New Roman"/>
      <w:sz w:val="24"/>
      <w:szCs w:val="24"/>
    </w:rPr>
  </w:style>
  <w:style w:type="paragraph" w:styleId="a6">
    <w:name w:val="Body Text"/>
    <w:basedOn w:val="a"/>
    <w:link w:val="Char2"/>
    <w:rsid w:val="002D2105"/>
    <w:pPr>
      <w:spacing w:line="500" w:lineRule="atLeast"/>
    </w:pPr>
    <w:rPr>
      <w:rFonts w:ascii="宋体"/>
      <w:bCs/>
      <w:sz w:val="28"/>
    </w:rPr>
  </w:style>
  <w:style w:type="character" w:customStyle="1" w:styleId="Char2">
    <w:name w:val="正文文本 Char"/>
    <w:basedOn w:val="a0"/>
    <w:link w:val="a6"/>
    <w:rsid w:val="002D2105"/>
    <w:rPr>
      <w:rFonts w:ascii="宋体" w:eastAsia="宋体" w:hAnsi="Times New Roman" w:cs="Times New Roman"/>
      <w:bCs/>
      <w:sz w:val="28"/>
      <w:szCs w:val="24"/>
    </w:rPr>
  </w:style>
  <w:style w:type="paragraph" w:styleId="a7">
    <w:name w:val="Balloon Text"/>
    <w:basedOn w:val="a"/>
    <w:link w:val="Char3"/>
    <w:uiPriority w:val="99"/>
    <w:semiHidden/>
    <w:unhideWhenUsed/>
    <w:rsid w:val="002D2105"/>
    <w:rPr>
      <w:sz w:val="18"/>
      <w:szCs w:val="18"/>
    </w:rPr>
  </w:style>
  <w:style w:type="character" w:customStyle="1" w:styleId="Char3">
    <w:name w:val="批注框文本 Char"/>
    <w:basedOn w:val="a0"/>
    <w:link w:val="a7"/>
    <w:uiPriority w:val="99"/>
    <w:semiHidden/>
    <w:rsid w:val="002D2105"/>
    <w:rPr>
      <w:rFonts w:ascii="Times New Roman" w:eastAsia="宋体" w:hAnsi="Times New Roman" w:cs="Times New Roman"/>
      <w:sz w:val="18"/>
      <w:szCs w:val="18"/>
    </w:rPr>
  </w:style>
  <w:style w:type="character" w:styleId="a8">
    <w:name w:val="line number"/>
    <w:basedOn w:val="a0"/>
    <w:uiPriority w:val="99"/>
    <w:semiHidden/>
    <w:unhideWhenUsed/>
    <w:rsid w:val="00886BF3"/>
  </w:style>
  <w:style w:type="paragraph" w:styleId="a9">
    <w:name w:val="List Paragraph"/>
    <w:basedOn w:val="a"/>
    <w:uiPriority w:val="34"/>
    <w:qFormat/>
    <w:rsid w:val="007471C9"/>
    <w:pPr>
      <w:ind w:firstLineChars="200" w:firstLine="420"/>
    </w:pPr>
    <w:rPr>
      <w:rFonts w:asciiTheme="minorHAnsi" w:eastAsiaTheme="minorEastAsia" w:hAnsiTheme="minorHAnsi"/>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3209"/>
    <w:pPr>
      <w:widowControl w:val="0"/>
      <w:adjustRightInd w:val="0"/>
      <w:snapToGrid w:val="0"/>
      <w:spacing w:line="540" w:lineRule="atLeast"/>
    </w:pPr>
    <w:rPr>
      <w:rFonts w:ascii="Times New Roman" w:eastAsia="仿宋_GB2312" w:hAnsi="Times New Roman"/>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D2105"/>
    <w:pPr>
      <w:pBdr>
        <w:bottom w:val="single" w:sz="6" w:space="1" w:color="auto"/>
      </w:pBdr>
      <w:tabs>
        <w:tab w:val="center" w:pos="4153"/>
        <w:tab w:val="right" w:pos="8306"/>
      </w:tabs>
      <w:jc w:val="center"/>
    </w:pPr>
    <w:rPr>
      <w:rFonts w:asciiTheme="minorHAnsi" w:eastAsiaTheme="minorEastAsia" w:hAnsiTheme="minorHAnsi"/>
      <w:sz w:val="18"/>
      <w:szCs w:val="18"/>
    </w:rPr>
  </w:style>
  <w:style w:type="character" w:customStyle="1" w:styleId="Char">
    <w:name w:val="页眉 Char"/>
    <w:basedOn w:val="a0"/>
    <w:link w:val="a3"/>
    <w:uiPriority w:val="99"/>
    <w:rsid w:val="002D2105"/>
    <w:rPr>
      <w:sz w:val="18"/>
      <w:szCs w:val="18"/>
    </w:rPr>
  </w:style>
  <w:style w:type="paragraph" w:styleId="a4">
    <w:name w:val="footer"/>
    <w:basedOn w:val="a"/>
    <w:link w:val="Char0"/>
    <w:uiPriority w:val="99"/>
    <w:unhideWhenUsed/>
    <w:rsid w:val="002D2105"/>
    <w:pPr>
      <w:tabs>
        <w:tab w:val="center" w:pos="4153"/>
        <w:tab w:val="right" w:pos="8306"/>
      </w:tabs>
    </w:pPr>
    <w:rPr>
      <w:rFonts w:asciiTheme="minorHAnsi" w:eastAsiaTheme="minorEastAsia" w:hAnsiTheme="minorHAnsi"/>
      <w:sz w:val="18"/>
      <w:szCs w:val="18"/>
    </w:rPr>
  </w:style>
  <w:style w:type="character" w:customStyle="1" w:styleId="Char0">
    <w:name w:val="页脚 Char"/>
    <w:basedOn w:val="a0"/>
    <w:link w:val="a4"/>
    <w:uiPriority w:val="99"/>
    <w:rsid w:val="002D2105"/>
    <w:rPr>
      <w:sz w:val="18"/>
      <w:szCs w:val="18"/>
    </w:rPr>
  </w:style>
  <w:style w:type="paragraph" w:styleId="a5">
    <w:name w:val="Body Text Indent"/>
    <w:basedOn w:val="a"/>
    <w:link w:val="Char1"/>
    <w:rsid w:val="002D2105"/>
    <w:pPr>
      <w:spacing w:line="460" w:lineRule="atLeast"/>
      <w:ind w:firstLineChars="192" w:firstLine="461"/>
    </w:pPr>
    <w:rPr>
      <w:sz w:val="24"/>
    </w:rPr>
  </w:style>
  <w:style w:type="character" w:customStyle="1" w:styleId="Char1">
    <w:name w:val="正文文本缩进 Char"/>
    <w:basedOn w:val="a0"/>
    <w:link w:val="a5"/>
    <w:rsid w:val="002D2105"/>
    <w:rPr>
      <w:rFonts w:ascii="Times New Roman" w:eastAsia="宋体" w:hAnsi="Times New Roman" w:cs="Times New Roman"/>
      <w:sz w:val="24"/>
      <w:szCs w:val="24"/>
    </w:rPr>
  </w:style>
  <w:style w:type="paragraph" w:styleId="a6">
    <w:name w:val="Body Text"/>
    <w:basedOn w:val="a"/>
    <w:link w:val="Char2"/>
    <w:rsid w:val="002D2105"/>
    <w:pPr>
      <w:spacing w:line="500" w:lineRule="atLeast"/>
    </w:pPr>
    <w:rPr>
      <w:rFonts w:ascii="宋体"/>
      <w:bCs/>
      <w:sz w:val="28"/>
    </w:rPr>
  </w:style>
  <w:style w:type="character" w:customStyle="1" w:styleId="Char2">
    <w:name w:val="正文文本 Char"/>
    <w:basedOn w:val="a0"/>
    <w:link w:val="a6"/>
    <w:rsid w:val="002D2105"/>
    <w:rPr>
      <w:rFonts w:ascii="宋体" w:eastAsia="宋体" w:hAnsi="Times New Roman" w:cs="Times New Roman"/>
      <w:bCs/>
      <w:sz w:val="28"/>
      <w:szCs w:val="24"/>
    </w:rPr>
  </w:style>
  <w:style w:type="paragraph" w:styleId="a7">
    <w:name w:val="Balloon Text"/>
    <w:basedOn w:val="a"/>
    <w:link w:val="Char3"/>
    <w:uiPriority w:val="99"/>
    <w:semiHidden/>
    <w:unhideWhenUsed/>
    <w:rsid w:val="002D2105"/>
    <w:rPr>
      <w:sz w:val="18"/>
      <w:szCs w:val="18"/>
    </w:rPr>
  </w:style>
  <w:style w:type="character" w:customStyle="1" w:styleId="Char3">
    <w:name w:val="批注框文本 Char"/>
    <w:basedOn w:val="a0"/>
    <w:link w:val="a7"/>
    <w:uiPriority w:val="99"/>
    <w:semiHidden/>
    <w:rsid w:val="002D2105"/>
    <w:rPr>
      <w:rFonts w:ascii="Times New Roman" w:eastAsia="宋体" w:hAnsi="Times New Roman" w:cs="Times New Roman"/>
      <w:sz w:val="18"/>
      <w:szCs w:val="18"/>
    </w:rPr>
  </w:style>
  <w:style w:type="character" w:styleId="a8">
    <w:name w:val="line number"/>
    <w:basedOn w:val="a0"/>
    <w:uiPriority w:val="99"/>
    <w:semiHidden/>
    <w:unhideWhenUsed/>
    <w:rsid w:val="00886BF3"/>
  </w:style>
  <w:style w:type="paragraph" w:styleId="a9">
    <w:name w:val="List Paragraph"/>
    <w:basedOn w:val="a"/>
    <w:uiPriority w:val="34"/>
    <w:qFormat/>
    <w:rsid w:val="007471C9"/>
    <w:pPr>
      <w:ind w:firstLineChars="200" w:firstLine="420"/>
    </w:pPr>
    <w:rPr>
      <w:rFonts w:asciiTheme="minorHAnsi" w:eastAsiaTheme="minorEastAsia" w:hAnsiTheme="minorHAnsi"/>
      <w:sz w:val="21"/>
      <w:szCs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stylesWithEffects" Target="stylesWithEffect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6E6C0D-6D9F-4594-91D7-7F622F91D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中山大学下行文模板.dotx</Template>
  <TotalTime>0</TotalTime>
  <Pages>4</Pages>
  <Words>190</Words>
  <Characters>1086</Characters>
  <Application>Microsoft Office Word</Application>
  <DocSecurity>0</DocSecurity>
  <Lines>9</Lines>
  <Paragraphs>2</Paragraphs>
  <ScaleCrop>false</ScaleCrop>
  <Company>SYSU</Company>
  <LinksUpToDate>false</LinksUpToDate>
  <CharactersWithSpaces>1274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Windows 用户</cp:lastModifiedBy>
  <cp:revision>2</cp:revision>
  <cp:lastPrinted>2016-10-24T07:10:00Z</cp:lastPrinted>
  <dcterms:created xsi:type="dcterms:W3CDTF">2017-10-12T02:25:00Z</dcterms:created>
  <dcterms:modified xsi:type="dcterms:W3CDTF">2017-10-12T02:25:00Z</dcterms:modified>
</cp:coreProperties>
</file>