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345E" w:rsidRDefault="004B345E" w:rsidP="004B345E">
      <w:pPr>
        <w:jc w:val="center"/>
        <w:rPr>
          <w:rFonts w:ascii="宋体" w:hAnsi="宋体"/>
          <w:b/>
          <w:color w:val="000000"/>
          <w:sz w:val="32"/>
          <w:szCs w:val="32"/>
        </w:rPr>
      </w:pPr>
      <w:r>
        <w:rPr>
          <w:rFonts w:ascii="宋体" w:hAnsi="宋体" w:hint="eastAsia"/>
          <w:b/>
          <w:color w:val="000000"/>
          <w:sz w:val="32"/>
          <w:szCs w:val="32"/>
        </w:rPr>
        <w:t>中山大学珠海校区2017级研究生住宿安排指引</w:t>
      </w:r>
    </w:p>
    <w:p w:rsidR="004B345E" w:rsidRDefault="004B345E" w:rsidP="004B345E">
      <w:pPr>
        <w:spacing w:line="276" w:lineRule="auto"/>
        <w:rPr>
          <w:rFonts w:ascii="宋体" w:hAnsi="宋体"/>
          <w:color w:val="000000"/>
          <w:szCs w:val="21"/>
        </w:rPr>
      </w:pPr>
      <w:r>
        <w:rPr>
          <w:rFonts w:ascii="宋体" w:hAnsi="宋体" w:hint="eastAsia"/>
          <w:color w:val="000000"/>
          <w:szCs w:val="21"/>
        </w:rPr>
        <w:t>致研究生新生：</w:t>
      </w:r>
    </w:p>
    <w:p w:rsidR="004B345E" w:rsidRDefault="004B345E" w:rsidP="004B345E">
      <w:pPr>
        <w:spacing w:line="276" w:lineRule="auto"/>
        <w:ind w:firstLine="564"/>
        <w:rPr>
          <w:rFonts w:ascii="宋体" w:hAnsi="宋体"/>
          <w:color w:val="000000"/>
          <w:szCs w:val="21"/>
        </w:rPr>
      </w:pPr>
      <w:r>
        <w:rPr>
          <w:rFonts w:ascii="宋体" w:hAnsi="宋体" w:hint="eastAsia"/>
          <w:color w:val="000000"/>
          <w:szCs w:val="21"/>
        </w:rPr>
        <w:t>欢迎各位研究生新生！预祝同学们愉快度过研究生学习阶段的校园生活！我们温馨提示诸位详细阅读本指引，了解相关事宜，以尽快投入学习和科研中去，融入校园生活。</w:t>
      </w:r>
    </w:p>
    <w:p w:rsidR="004B345E" w:rsidRDefault="004B345E" w:rsidP="004B345E">
      <w:pPr>
        <w:pStyle w:val="a7"/>
        <w:numPr>
          <w:ilvl w:val="0"/>
          <w:numId w:val="1"/>
        </w:numPr>
        <w:spacing w:line="276" w:lineRule="auto"/>
        <w:ind w:firstLineChars="0"/>
        <w:rPr>
          <w:rFonts w:ascii="宋体" w:hAnsi="宋体"/>
          <w:b/>
          <w:color w:val="000000"/>
          <w:szCs w:val="21"/>
        </w:rPr>
      </w:pPr>
      <w:r>
        <w:rPr>
          <w:rFonts w:ascii="宋体" w:hAnsi="宋体" w:hint="eastAsia"/>
          <w:b/>
          <w:color w:val="000000"/>
          <w:szCs w:val="21"/>
        </w:rPr>
        <w:t>住宿安排原则：</w:t>
      </w:r>
    </w:p>
    <w:p w:rsidR="004B345E" w:rsidRDefault="004B345E" w:rsidP="004B345E">
      <w:pPr>
        <w:pStyle w:val="a7"/>
        <w:numPr>
          <w:ilvl w:val="0"/>
          <w:numId w:val="2"/>
        </w:numPr>
        <w:spacing w:line="276" w:lineRule="auto"/>
        <w:ind w:firstLineChars="0"/>
        <w:rPr>
          <w:rFonts w:ascii="宋体" w:hAnsi="宋体"/>
          <w:color w:val="000000"/>
          <w:szCs w:val="21"/>
        </w:rPr>
      </w:pPr>
      <w:r>
        <w:rPr>
          <w:rFonts w:ascii="宋体" w:hAnsi="宋体" w:hint="eastAsia"/>
          <w:color w:val="000000"/>
          <w:szCs w:val="21"/>
        </w:rPr>
        <w:t>珠海校区学生宿位安排首先满足以下几类学生的住宿需求：1)在校的非在职全日制中国学生；2)获得政府及我校奖学金资助的留学生；3)由校级协议安排的交换生；4)户籍地址与学习地不在同一城市的在职全日制科研型研究生。</w:t>
      </w:r>
    </w:p>
    <w:p w:rsidR="004B345E" w:rsidRDefault="004B345E" w:rsidP="004B345E">
      <w:pPr>
        <w:pStyle w:val="a7"/>
        <w:numPr>
          <w:ilvl w:val="0"/>
          <w:numId w:val="2"/>
        </w:numPr>
        <w:spacing w:line="276" w:lineRule="auto"/>
        <w:ind w:firstLineChars="0"/>
        <w:rPr>
          <w:rFonts w:ascii="宋体" w:hAnsi="宋体"/>
          <w:szCs w:val="21"/>
        </w:rPr>
      </w:pPr>
      <w:r>
        <w:rPr>
          <w:rFonts w:ascii="宋体" w:hAnsi="宋体" w:hint="eastAsia"/>
          <w:color w:val="000000"/>
          <w:szCs w:val="21"/>
        </w:rPr>
        <w:t>珠海校区研究生房源为二至四人间，床上用品自备。学校按“统一安排”的原则进行校内住宿安排。入住学生宿舍的同学应服从学校的统筹安排。</w:t>
      </w:r>
    </w:p>
    <w:p w:rsidR="004B345E" w:rsidRDefault="004B345E" w:rsidP="004B345E">
      <w:pPr>
        <w:spacing w:line="276" w:lineRule="auto"/>
        <w:ind w:firstLine="420"/>
        <w:rPr>
          <w:rFonts w:ascii="宋体" w:hAnsi="宋体"/>
          <w:szCs w:val="21"/>
        </w:rPr>
      </w:pPr>
      <w:r>
        <w:rPr>
          <w:rFonts w:ascii="宋体" w:hAnsi="宋体" w:hint="eastAsia"/>
          <w:szCs w:val="21"/>
        </w:rPr>
        <w:t>3、根据实际房源情况，住宿安排尽量考虑相同性别、相同培养单位以及相同年级、班级的学生集中住宿；学生应安排在其学籍所在培养单位的校区（园）住宿。</w:t>
      </w:r>
    </w:p>
    <w:p w:rsidR="004B345E" w:rsidRDefault="004B345E" w:rsidP="004B345E">
      <w:pPr>
        <w:pStyle w:val="a7"/>
        <w:numPr>
          <w:ilvl w:val="0"/>
          <w:numId w:val="1"/>
        </w:numPr>
        <w:spacing w:line="276" w:lineRule="auto"/>
        <w:ind w:left="0" w:firstLineChars="0" w:firstLine="564"/>
        <w:rPr>
          <w:rFonts w:ascii="宋体" w:hAnsi="宋体"/>
          <w:b/>
          <w:szCs w:val="21"/>
        </w:rPr>
      </w:pPr>
      <w:r>
        <w:rPr>
          <w:rFonts w:ascii="宋体" w:hAnsi="宋体" w:hint="eastAsia"/>
          <w:b/>
          <w:szCs w:val="21"/>
        </w:rPr>
        <w:t>住宿安排指引及宿舍管理规定（部分摘要）：</w:t>
      </w:r>
    </w:p>
    <w:p w:rsidR="004B345E" w:rsidRDefault="004B345E" w:rsidP="004B345E">
      <w:pPr>
        <w:spacing w:line="276" w:lineRule="auto"/>
        <w:ind w:firstLineChars="200" w:firstLine="420"/>
        <w:rPr>
          <w:rFonts w:ascii="宋体" w:hAnsi="宋体"/>
          <w:color w:val="000000"/>
          <w:szCs w:val="21"/>
        </w:rPr>
      </w:pPr>
      <w:r>
        <w:rPr>
          <w:rFonts w:ascii="宋体" w:hAnsi="宋体" w:hint="eastAsia"/>
          <w:color w:val="000000"/>
          <w:szCs w:val="21"/>
        </w:rPr>
        <w:t>1、不需要学校安排住宿的同学请按回执填写相关内容，并发邮件至songy2@mail.sysu.edu.cn</w:t>
      </w:r>
      <w:r w:rsidDel="0005040F">
        <w:rPr>
          <w:rFonts w:hint="eastAsia"/>
          <w:sz w:val="24"/>
        </w:rPr>
        <w:t xml:space="preserve"> </w:t>
      </w:r>
      <w:r>
        <w:rPr>
          <w:rFonts w:ascii="宋体" w:hAnsi="宋体" w:hint="eastAsia"/>
          <w:color w:val="000000"/>
          <w:szCs w:val="21"/>
        </w:rPr>
        <w:t>并抄送至</w:t>
      </w:r>
      <w:r>
        <w:rPr>
          <w:rFonts w:hint="eastAsia"/>
          <w:sz w:val="24"/>
        </w:rPr>
        <w:t>xsswglzx@mail.sysu.edu.cn</w:t>
      </w:r>
      <w:r>
        <w:rPr>
          <w:rFonts w:ascii="宋体" w:hAnsi="宋体" w:hint="eastAsia"/>
          <w:color w:val="000000"/>
          <w:szCs w:val="21"/>
        </w:rPr>
        <w:t>；邮件名称请写明：珠海校区+姓名+性别+学号+申请不安排宿位+联系电话。邮件统计截止时间为2017年07月25日，如未收到申请邮件则视为要求住宿，开学报到时必须扣取最低住宿费才能注册成功。</w:t>
      </w:r>
    </w:p>
    <w:p w:rsidR="004B345E" w:rsidRDefault="004B345E" w:rsidP="004B345E">
      <w:pPr>
        <w:spacing w:line="276" w:lineRule="auto"/>
        <w:ind w:firstLineChars="200" w:firstLine="420"/>
        <w:rPr>
          <w:rFonts w:ascii="宋体" w:hAnsi="宋体"/>
          <w:color w:val="000000"/>
          <w:szCs w:val="21"/>
        </w:rPr>
      </w:pPr>
      <w:r>
        <w:rPr>
          <w:rFonts w:ascii="宋体" w:hAnsi="宋体" w:hint="eastAsia"/>
          <w:color w:val="000000"/>
          <w:szCs w:val="21"/>
        </w:rPr>
        <w:t>2、因房源所限，学校不负责安排下述研究生住宿：</w:t>
      </w:r>
      <w:r>
        <w:rPr>
          <w:rFonts w:hAnsi="宋体"/>
          <w:color w:val="000000"/>
          <w:kern w:val="0"/>
          <w:szCs w:val="21"/>
        </w:rPr>
        <w:t>★</w:t>
      </w:r>
      <w:r>
        <w:rPr>
          <w:rFonts w:ascii="宋体" w:hAnsi="宋体" w:hint="eastAsia"/>
          <w:color w:val="000000"/>
          <w:szCs w:val="21"/>
        </w:rPr>
        <w:t>定向就业培养类别研究生；</w:t>
      </w:r>
      <w:r>
        <w:rPr>
          <w:rFonts w:hAnsi="宋体"/>
          <w:color w:val="000000"/>
          <w:kern w:val="0"/>
          <w:szCs w:val="21"/>
        </w:rPr>
        <w:t>★</w:t>
      </w:r>
      <w:r>
        <w:rPr>
          <w:rFonts w:hAnsi="宋体" w:hint="eastAsia"/>
          <w:color w:val="000000"/>
          <w:kern w:val="0"/>
          <w:szCs w:val="21"/>
        </w:rPr>
        <w:t>在职国家专项计划研究生；</w:t>
      </w:r>
      <w:r>
        <w:rPr>
          <w:rFonts w:hAnsi="宋体"/>
          <w:color w:val="000000"/>
          <w:kern w:val="0"/>
          <w:szCs w:val="21"/>
        </w:rPr>
        <w:t>★</w:t>
      </w:r>
      <w:r>
        <w:rPr>
          <w:rFonts w:hAnsi="宋体" w:hint="eastAsia"/>
          <w:color w:val="000000"/>
          <w:kern w:val="0"/>
          <w:szCs w:val="21"/>
        </w:rPr>
        <w:t>户籍地与学习地在同一城市的在职全日制研究生</w:t>
      </w:r>
      <w:r>
        <w:rPr>
          <w:rFonts w:hAnsi="宋体"/>
          <w:color w:val="000000"/>
          <w:kern w:val="0"/>
          <w:szCs w:val="21"/>
        </w:rPr>
        <w:t>★</w:t>
      </w:r>
      <w:r>
        <w:rPr>
          <w:rFonts w:ascii="宋体" w:hAnsi="宋体" w:hint="eastAsia"/>
          <w:color w:val="000000"/>
          <w:szCs w:val="21"/>
        </w:rPr>
        <w:t>已申请要求学校不安排住宿的研究生。如确有需要的，可在报到后登陆</w:t>
      </w:r>
      <w:r>
        <w:rPr>
          <w:rFonts w:ascii="宋体" w:hAnsi="宋体" w:hint="eastAsia"/>
          <w:color w:val="000000"/>
          <w:szCs w:val="21"/>
          <w:shd w:val="clear" w:color="auto" w:fill="FFFFFF"/>
        </w:rPr>
        <w:t>大学服务中心(University Service Center,简称</w:t>
      </w:r>
      <w:r>
        <w:rPr>
          <w:rStyle w:val="a6"/>
          <w:rFonts w:ascii="宋体" w:hAnsi="宋体" w:hint="eastAsia"/>
          <w:color w:val="000000"/>
          <w:szCs w:val="21"/>
          <w:shd w:val="clear" w:color="auto" w:fill="FFFFFF"/>
        </w:rPr>
        <w:t>USC</w:t>
      </w:r>
      <w:r>
        <w:rPr>
          <w:rFonts w:ascii="宋体" w:hAnsi="宋体" w:hint="eastAsia"/>
          <w:color w:val="000000"/>
          <w:szCs w:val="21"/>
          <w:shd w:val="clear" w:color="auto" w:fill="FFFFFF"/>
        </w:rPr>
        <w:t>)</w:t>
      </w:r>
      <w:r>
        <w:rPr>
          <w:rFonts w:ascii="宋体" w:hAnsi="宋体" w:hint="eastAsia"/>
          <w:color w:val="000000"/>
          <w:szCs w:val="21"/>
        </w:rPr>
        <w:t>提出申请，届时学校将视房源剩余情况予以答复。</w:t>
      </w:r>
    </w:p>
    <w:p w:rsidR="004B345E" w:rsidRDefault="004B345E" w:rsidP="004B345E">
      <w:pPr>
        <w:spacing w:line="276" w:lineRule="auto"/>
        <w:ind w:firstLineChars="200" w:firstLine="420"/>
        <w:rPr>
          <w:rFonts w:ascii="宋体" w:hAnsi="宋体"/>
          <w:color w:val="000000"/>
          <w:szCs w:val="21"/>
        </w:rPr>
      </w:pPr>
      <w:r>
        <w:rPr>
          <w:rFonts w:ascii="宋体" w:hAnsi="宋体" w:hint="eastAsia"/>
          <w:szCs w:val="21"/>
        </w:rPr>
        <w:t>3、校内住宿实行“先交费、后入住”的管理制度。</w:t>
      </w:r>
      <w:r>
        <w:rPr>
          <w:rFonts w:ascii="宋体" w:hAnsi="宋体" w:hint="eastAsia"/>
          <w:color w:val="000000"/>
          <w:szCs w:val="21"/>
          <w:shd w:val="clear" w:color="auto" w:fill="FFFFFF"/>
        </w:rPr>
        <w:t>入住校内学生宿舍的学生请按2500元/人/学年预存住宿费，存入学校财务指定的卡号。学校按物价部门核定的宿舍收费标准，由银行据实代为划扣住宿费。</w:t>
      </w:r>
    </w:p>
    <w:p w:rsidR="004B345E" w:rsidRDefault="004B345E" w:rsidP="004B345E">
      <w:pPr>
        <w:spacing w:line="276" w:lineRule="auto"/>
        <w:ind w:firstLineChars="200" w:firstLine="420"/>
        <w:rPr>
          <w:rFonts w:ascii="宋体" w:hAnsi="宋体"/>
          <w:color w:val="000000"/>
          <w:szCs w:val="21"/>
        </w:rPr>
      </w:pPr>
      <w:r>
        <w:rPr>
          <w:rFonts w:ascii="宋体" w:hAnsi="宋体" w:hint="eastAsia"/>
          <w:color w:val="000000"/>
          <w:szCs w:val="21"/>
        </w:rPr>
        <w:t>4、入住校内宿舍后，未经学校同意不得擅自调整宿舍；不得转租、转借床位，如有转租、转借行为，学校有权收回床位，且按学校学生宿舍管理规定进行处理。</w:t>
      </w:r>
    </w:p>
    <w:p w:rsidR="004B345E" w:rsidRDefault="004B345E" w:rsidP="004B345E">
      <w:pPr>
        <w:spacing w:line="276" w:lineRule="auto"/>
        <w:ind w:firstLineChars="200" w:firstLine="420"/>
        <w:rPr>
          <w:rFonts w:ascii="宋体" w:hAnsi="宋体"/>
          <w:szCs w:val="21"/>
        </w:rPr>
      </w:pPr>
      <w:r>
        <w:rPr>
          <w:rFonts w:ascii="宋体" w:hAnsi="宋体" w:hint="eastAsia"/>
          <w:szCs w:val="21"/>
        </w:rPr>
        <w:t>5、住宿期间，如因学校宿舍布局调整或宿舍维修等情况需调整宿舍的，应服从学校的统一安排。</w:t>
      </w:r>
    </w:p>
    <w:p w:rsidR="004B345E" w:rsidRDefault="004B345E" w:rsidP="004B345E">
      <w:pPr>
        <w:spacing w:line="276" w:lineRule="auto"/>
        <w:ind w:firstLineChars="200" w:firstLine="420"/>
        <w:rPr>
          <w:rFonts w:ascii="宋体" w:hAnsi="宋体"/>
          <w:szCs w:val="21"/>
        </w:rPr>
      </w:pPr>
      <w:r>
        <w:rPr>
          <w:rFonts w:ascii="宋体" w:hAnsi="宋体" w:hint="eastAsia"/>
          <w:szCs w:val="21"/>
        </w:rPr>
        <w:t>6、学生入宿后需遵守《中山大学学生宿舍管理办法（试行）》</w:t>
      </w:r>
      <w:r>
        <w:rPr>
          <w:rFonts w:ascii="宋体" w:hAnsi="宋体" w:cs="Arial" w:hint="eastAsia"/>
          <w:color w:val="000000"/>
          <w:szCs w:val="21"/>
        </w:rPr>
        <w:t>。</w:t>
      </w:r>
    </w:p>
    <w:p w:rsidR="004B345E" w:rsidRDefault="004B345E" w:rsidP="004B345E">
      <w:pPr>
        <w:spacing w:line="276" w:lineRule="auto"/>
        <w:ind w:firstLineChars="200" w:firstLine="420"/>
        <w:rPr>
          <w:rFonts w:ascii="宋体" w:hAnsi="宋体"/>
          <w:szCs w:val="21"/>
        </w:rPr>
      </w:pPr>
      <w:r>
        <w:rPr>
          <w:rFonts w:ascii="宋体" w:hAnsi="宋体" w:hint="eastAsia"/>
          <w:szCs w:val="21"/>
        </w:rPr>
        <w:t>7、住宿期满或期间不需住宿，请按规定办理退宿手续。</w:t>
      </w:r>
    </w:p>
    <w:p w:rsidR="004B345E" w:rsidRDefault="004B345E" w:rsidP="004B345E">
      <w:pPr>
        <w:spacing w:line="380" w:lineRule="exact"/>
        <w:ind w:firstLineChars="200" w:firstLine="420"/>
        <w:rPr>
          <w:rFonts w:ascii="宋体" w:hAnsi="宋体"/>
          <w:szCs w:val="21"/>
        </w:rPr>
      </w:pPr>
      <w:r>
        <w:rPr>
          <w:rFonts w:ascii="宋体" w:hAnsi="宋体" w:hint="eastAsia"/>
          <w:szCs w:val="21"/>
        </w:rPr>
        <w:t>8、新生按录取通知书上写明的日期报到，学校原则上不提前安排住宿。于注册报到日期前到校的新生，食宿自理。</w:t>
      </w:r>
    </w:p>
    <w:p w:rsidR="004B345E" w:rsidRDefault="004B345E" w:rsidP="004B345E">
      <w:pPr>
        <w:widowControl/>
        <w:spacing w:line="400" w:lineRule="exact"/>
        <w:ind w:firstLineChars="225" w:firstLine="473"/>
        <w:jc w:val="left"/>
        <w:rPr>
          <w:rFonts w:ascii="宋体" w:hAnsi="宋体" w:cs="Arial" w:hint="eastAsia"/>
          <w:color w:val="000000"/>
          <w:szCs w:val="21"/>
        </w:rPr>
      </w:pPr>
    </w:p>
    <w:p w:rsidR="00FE4EFE" w:rsidRDefault="00FE4EFE" w:rsidP="004B345E">
      <w:pPr>
        <w:widowControl/>
        <w:spacing w:line="400" w:lineRule="exact"/>
        <w:ind w:firstLineChars="225" w:firstLine="473"/>
        <w:jc w:val="left"/>
        <w:rPr>
          <w:rFonts w:ascii="宋体" w:hAnsi="宋体" w:cs="Arial" w:hint="eastAsia"/>
          <w:color w:val="000000"/>
          <w:szCs w:val="21"/>
        </w:rPr>
      </w:pPr>
    </w:p>
    <w:p w:rsidR="00FE4EFE" w:rsidRDefault="00FE4EFE" w:rsidP="004B345E">
      <w:pPr>
        <w:widowControl/>
        <w:spacing w:line="400" w:lineRule="exact"/>
        <w:ind w:firstLineChars="225" w:firstLine="473"/>
        <w:jc w:val="left"/>
        <w:rPr>
          <w:rFonts w:ascii="宋体" w:hAnsi="宋体" w:cs="Arial" w:hint="eastAsia"/>
          <w:color w:val="000000"/>
          <w:szCs w:val="21"/>
        </w:rPr>
      </w:pPr>
    </w:p>
    <w:p w:rsidR="00FE4EFE" w:rsidRDefault="00FE4EFE" w:rsidP="004B345E">
      <w:pPr>
        <w:widowControl/>
        <w:spacing w:line="400" w:lineRule="exact"/>
        <w:ind w:firstLineChars="225" w:firstLine="473"/>
        <w:jc w:val="left"/>
        <w:rPr>
          <w:rFonts w:ascii="宋体" w:hAnsi="宋体" w:cs="Arial" w:hint="eastAsia"/>
          <w:color w:val="000000"/>
          <w:szCs w:val="21"/>
        </w:rPr>
      </w:pPr>
    </w:p>
    <w:p w:rsidR="00FE4EFE" w:rsidRDefault="00FE4EFE" w:rsidP="004B345E">
      <w:pPr>
        <w:widowControl/>
        <w:spacing w:line="400" w:lineRule="exact"/>
        <w:ind w:firstLineChars="225" w:firstLine="473"/>
        <w:jc w:val="left"/>
        <w:rPr>
          <w:rFonts w:ascii="宋体" w:hAnsi="宋体" w:cs="Arial"/>
          <w:color w:val="000000"/>
          <w:szCs w:val="21"/>
        </w:rPr>
      </w:pPr>
    </w:p>
    <w:p w:rsidR="004B345E" w:rsidRDefault="004B345E" w:rsidP="004B345E">
      <w:pPr>
        <w:spacing w:line="380" w:lineRule="exact"/>
        <w:ind w:firstLineChars="3300" w:firstLine="6930"/>
        <w:rPr>
          <w:rFonts w:ascii="宋体" w:hAnsi="宋体"/>
          <w:szCs w:val="21"/>
        </w:rPr>
      </w:pPr>
      <w:r>
        <w:rPr>
          <w:rFonts w:ascii="宋体" w:hAnsi="宋体"/>
          <w:szCs w:val="21"/>
        </w:rPr>
        <w:t>中山大学</w:t>
      </w:r>
      <w:r>
        <w:rPr>
          <w:rFonts w:ascii="宋体" w:hAnsi="宋体" w:hint="eastAsia"/>
          <w:szCs w:val="21"/>
        </w:rPr>
        <w:t>学生</w:t>
      </w:r>
      <w:r>
        <w:rPr>
          <w:rFonts w:ascii="宋体" w:hAnsi="宋体"/>
          <w:szCs w:val="21"/>
        </w:rPr>
        <w:t>处</w:t>
      </w:r>
    </w:p>
    <w:p w:rsidR="004B345E" w:rsidRDefault="004B345E" w:rsidP="004B345E">
      <w:pPr>
        <w:spacing w:line="380" w:lineRule="exact"/>
        <w:ind w:firstLineChars="3400" w:firstLine="7140"/>
        <w:rPr>
          <w:rFonts w:ascii="宋体" w:hAnsi="宋体"/>
          <w:szCs w:val="21"/>
        </w:rPr>
      </w:pPr>
      <w:r>
        <w:rPr>
          <w:rFonts w:ascii="宋体" w:hAnsi="宋体" w:hint="eastAsia"/>
          <w:szCs w:val="21"/>
        </w:rPr>
        <w:t xml:space="preserve">2017年06月 </w:t>
      </w:r>
    </w:p>
    <w:p w:rsidR="004B345E" w:rsidRDefault="004B345E" w:rsidP="004B345E">
      <w:pPr>
        <w:spacing w:line="400" w:lineRule="exact"/>
        <w:rPr>
          <w:szCs w:val="21"/>
        </w:rPr>
      </w:pPr>
      <w:r>
        <w:rPr>
          <w:rFonts w:ascii="宋体" w:hAnsi="宋体" w:hint="eastAsia"/>
          <w:szCs w:val="21"/>
        </w:rPr>
        <w:lastRenderedPageBreak/>
        <w:t xml:space="preserve">-----------------------------------------------------------------------------------------  </w:t>
      </w:r>
      <w:r>
        <w:rPr>
          <w:rFonts w:hint="eastAsia"/>
          <w:szCs w:val="21"/>
        </w:rPr>
        <w:t xml:space="preserve"> </w:t>
      </w:r>
    </w:p>
    <w:p w:rsidR="004B345E" w:rsidRDefault="004B345E" w:rsidP="004B345E">
      <w:pPr>
        <w:spacing w:line="360" w:lineRule="exact"/>
        <w:ind w:right="142"/>
        <w:jc w:val="center"/>
        <w:rPr>
          <w:b/>
          <w:sz w:val="24"/>
        </w:rPr>
      </w:pPr>
      <w:r>
        <w:rPr>
          <w:rFonts w:hint="eastAsia"/>
          <w:b/>
          <w:sz w:val="24"/>
        </w:rPr>
        <w:t>回</w:t>
      </w:r>
      <w:r>
        <w:rPr>
          <w:rFonts w:hint="eastAsia"/>
          <w:b/>
          <w:sz w:val="24"/>
        </w:rPr>
        <w:t xml:space="preserve">    </w:t>
      </w:r>
      <w:r>
        <w:rPr>
          <w:rFonts w:hint="eastAsia"/>
          <w:b/>
          <w:sz w:val="24"/>
        </w:rPr>
        <w:t>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9"/>
        <w:gridCol w:w="942"/>
        <w:gridCol w:w="2693"/>
        <w:gridCol w:w="1983"/>
        <w:gridCol w:w="2208"/>
      </w:tblGrid>
      <w:tr w:rsidR="004B345E" w:rsidTr="00D84285">
        <w:trPr>
          <w:trHeight w:val="502"/>
          <w:jc w:val="center"/>
        </w:trPr>
        <w:tc>
          <w:tcPr>
            <w:tcW w:w="1919" w:type="dxa"/>
            <w:vAlign w:val="center"/>
          </w:tcPr>
          <w:p w:rsidR="004B345E" w:rsidRDefault="004B345E" w:rsidP="00D84285">
            <w:pPr>
              <w:spacing w:line="440" w:lineRule="exact"/>
              <w:jc w:val="center"/>
              <w:rPr>
                <w:b/>
                <w:sz w:val="24"/>
              </w:rPr>
            </w:pPr>
            <w:r>
              <w:rPr>
                <w:rFonts w:hint="eastAsia"/>
                <w:b/>
                <w:sz w:val="24"/>
              </w:rPr>
              <w:t>姓</w:t>
            </w:r>
            <w:r>
              <w:rPr>
                <w:rFonts w:hint="eastAsia"/>
                <w:b/>
                <w:sz w:val="24"/>
              </w:rPr>
              <w:t xml:space="preserve">  </w:t>
            </w:r>
            <w:r>
              <w:rPr>
                <w:rFonts w:hint="eastAsia"/>
                <w:b/>
                <w:sz w:val="24"/>
              </w:rPr>
              <w:t>名</w:t>
            </w:r>
          </w:p>
        </w:tc>
        <w:tc>
          <w:tcPr>
            <w:tcW w:w="942" w:type="dxa"/>
            <w:vAlign w:val="center"/>
          </w:tcPr>
          <w:p w:rsidR="004B345E" w:rsidRDefault="004B345E" w:rsidP="00D84285">
            <w:pPr>
              <w:spacing w:line="440" w:lineRule="exact"/>
              <w:jc w:val="center"/>
              <w:rPr>
                <w:b/>
                <w:sz w:val="24"/>
              </w:rPr>
            </w:pPr>
            <w:r>
              <w:rPr>
                <w:rFonts w:hint="eastAsia"/>
                <w:b/>
                <w:sz w:val="24"/>
              </w:rPr>
              <w:t>性</w:t>
            </w:r>
            <w:r>
              <w:rPr>
                <w:rFonts w:hint="eastAsia"/>
                <w:b/>
                <w:sz w:val="24"/>
              </w:rPr>
              <w:t xml:space="preserve">  </w:t>
            </w:r>
            <w:r>
              <w:rPr>
                <w:rFonts w:hint="eastAsia"/>
                <w:b/>
                <w:sz w:val="24"/>
              </w:rPr>
              <w:t>别</w:t>
            </w:r>
          </w:p>
        </w:tc>
        <w:tc>
          <w:tcPr>
            <w:tcW w:w="2693" w:type="dxa"/>
            <w:vAlign w:val="center"/>
          </w:tcPr>
          <w:p w:rsidR="004B345E" w:rsidRDefault="004B345E" w:rsidP="00D84285">
            <w:pPr>
              <w:spacing w:line="440" w:lineRule="exact"/>
              <w:jc w:val="center"/>
              <w:rPr>
                <w:b/>
                <w:sz w:val="24"/>
              </w:rPr>
            </w:pPr>
            <w:r>
              <w:rPr>
                <w:rFonts w:hint="eastAsia"/>
                <w:b/>
                <w:sz w:val="24"/>
              </w:rPr>
              <w:t>院</w:t>
            </w:r>
            <w:r>
              <w:rPr>
                <w:rFonts w:hint="eastAsia"/>
                <w:b/>
                <w:sz w:val="24"/>
              </w:rPr>
              <w:t xml:space="preserve">  </w:t>
            </w:r>
            <w:r>
              <w:rPr>
                <w:rFonts w:hint="eastAsia"/>
                <w:b/>
                <w:sz w:val="24"/>
              </w:rPr>
              <w:t>系</w:t>
            </w:r>
          </w:p>
        </w:tc>
        <w:tc>
          <w:tcPr>
            <w:tcW w:w="1983" w:type="dxa"/>
            <w:vAlign w:val="center"/>
          </w:tcPr>
          <w:p w:rsidR="004B345E" w:rsidRDefault="004B345E" w:rsidP="00D84285">
            <w:pPr>
              <w:spacing w:line="440" w:lineRule="exact"/>
              <w:jc w:val="center"/>
              <w:rPr>
                <w:b/>
                <w:sz w:val="24"/>
              </w:rPr>
            </w:pPr>
            <w:r>
              <w:rPr>
                <w:rFonts w:hint="eastAsia"/>
                <w:b/>
                <w:sz w:val="24"/>
              </w:rPr>
              <w:t>学</w:t>
            </w:r>
            <w:r>
              <w:rPr>
                <w:rFonts w:hint="eastAsia"/>
                <w:b/>
                <w:sz w:val="24"/>
              </w:rPr>
              <w:t xml:space="preserve">  </w:t>
            </w:r>
            <w:r>
              <w:rPr>
                <w:rFonts w:hint="eastAsia"/>
                <w:b/>
                <w:sz w:val="24"/>
              </w:rPr>
              <w:t>号</w:t>
            </w:r>
          </w:p>
        </w:tc>
        <w:tc>
          <w:tcPr>
            <w:tcW w:w="2208" w:type="dxa"/>
            <w:vAlign w:val="center"/>
          </w:tcPr>
          <w:p w:rsidR="004B345E" w:rsidRDefault="004B345E" w:rsidP="00D84285">
            <w:pPr>
              <w:spacing w:line="440" w:lineRule="exact"/>
              <w:jc w:val="center"/>
              <w:rPr>
                <w:b/>
                <w:sz w:val="24"/>
              </w:rPr>
            </w:pPr>
            <w:r>
              <w:rPr>
                <w:rFonts w:hint="eastAsia"/>
                <w:b/>
                <w:sz w:val="24"/>
              </w:rPr>
              <w:t>联系电话</w:t>
            </w:r>
          </w:p>
        </w:tc>
      </w:tr>
      <w:tr w:rsidR="004B345E" w:rsidTr="00D84285">
        <w:trPr>
          <w:trHeight w:val="502"/>
          <w:jc w:val="center"/>
        </w:trPr>
        <w:tc>
          <w:tcPr>
            <w:tcW w:w="1919" w:type="dxa"/>
            <w:vAlign w:val="center"/>
          </w:tcPr>
          <w:p w:rsidR="004B345E" w:rsidRDefault="004B345E" w:rsidP="00D84285">
            <w:pPr>
              <w:spacing w:line="440" w:lineRule="exact"/>
              <w:jc w:val="center"/>
              <w:rPr>
                <w:b/>
                <w:sz w:val="24"/>
              </w:rPr>
            </w:pPr>
          </w:p>
        </w:tc>
        <w:tc>
          <w:tcPr>
            <w:tcW w:w="942" w:type="dxa"/>
            <w:vAlign w:val="center"/>
          </w:tcPr>
          <w:p w:rsidR="004B345E" w:rsidRDefault="004B345E" w:rsidP="00D84285">
            <w:pPr>
              <w:spacing w:line="440" w:lineRule="exact"/>
              <w:jc w:val="center"/>
              <w:rPr>
                <w:b/>
                <w:sz w:val="24"/>
              </w:rPr>
            </w:pPr>
          </w:p>
        </w:tc>
        <w:tc>
          <w:tcPr>
            <w:tcW w:w="2693" w:type="dxa"/>
            <w:vAlign w:val="center"/>
          </w:tcPr>
          <w:p w:rsidR="004B345E" w:rsidRDefault="004B345E" w:rsidP="00D84285">
            <w:pPr>
              <w:spacing w:line="440" w:lineRule="exact"/>
              <w:jc w:val="center"/>
              <w:rPr>
                <w:b/>
                <w:sz w:val="24"/>
              </w:rPr>
            </w:pPr>
          </w:p>
        </w:tc>
        <w:tc>
          <w:tcPr>
            <w:tcW w:w="1983" w:type="dxa"/>
            <w:vAlign w:val="center"/>
          </w:tcPr>
          <w:p w:rsidR="004B345E" w:rsidRDefault="004B345E" w:rsidP="00D84285">
            <w:pPr>
              <w:spacing w:line="440" w:lineRule="exact"/>
              <w:jc w:val="center"/>
              <w:rPr>
                <w:b/>
                <w:sz w:val="24"/>
              </w:rPr>
            </w:pPr>
          </w:p>
        </w:tc>
        <w:tc>
          <w:tcPr>
            <w:tcW w:w="2208" w:type="dxa"/>
            <w:vAlign w:val="center"/>
          </w:tcPr>
          <w:p w:rsidR="004B345E" w:rsidRDefault="004B345E" w:rsidP="00D84285">
            <w:pPr>
              <w:spacing w:line="440" w:lineRule="exact"/>
              <w:jc w:val="center"/>
              <w:rPr>
                <w:b/>
                <w:sz w:val="24"/>
              </w:rPr>
            </w:pPr>
          </w:p>
        </w:tc>
      </w:tr>
      <w:tr w:rsidR="004B345E" w:rsidTr="00D84285">
        <w:trPr>
          <w:cantSplit/>
          <w:trHeight w:val="502"/>
          <w:jc w:val="center"/>
        </w:trPr>
        <w:tc>
          <w:tcPr>
            <w:tcW w:w="1919" w:type="dxa"/>
            <w:vAlign w:val="center"/>
          </w:tcPr>
          <w:p w:rsidR="004B345E" w:rsidRDefault="004B345E" w:rsidP="00D84285">
            <w:pPr>
              <w:spacing w:line="440" w:lineRule="exact"/>
              <w:jc w:val="center"/>
              <w:rPr>
                <w:b/>
                <w:sz w:val="24"/>
              </w:rPr>
            </w:pPr>
            <w:r>
              <w:rPr>
                <w:rFonts w:hint="eastAsia"/>
                <w:b/>
                <w:sz w:val="24"/>
              </w:rPr>
              <w:t>是否安排住宿</w:t>
            </w:r>
          </w:p>
        </w:tc>
        <w:tc>
          <w:tcPr>
            <w:tcW w:w="3635" w:type="dxa"/>
            <w:gridSpan w:val="2"/>
            <w:vAlign w:val="center"/>
          </w:tcPr>
          <w:p w:rsidR="004B345E" w:rsidRDefault="004B345E" w:rsidP="00D84285">
            <w:pPr>
              <w:spacing w:line="440" w:lineRule="exact"/>
              <w:jc w:val="center"/>
              <w:rPr>
                <w:b/>
                <w:sz w:val="24"/>
              </w:rPr>
            </w:pPr>
            <w:r>
              <w:rPr>
                <w:rFonts w:hint="eastAsia"/>
                <w:b/>
                <w:sz w:val="24"/>
              </w:rPr>
              <w:t>否</w:t>
            </w:r>
          </w:p>
        </w:tc>
        <w:tc>
          <w:tcPr>
            <w:tcW w:w="1983" w:type="dxa"/>
            <w:vAlign w:val="center"/>
          </w:tcPr>
          <w:p w:rsidR="004B345E" w:rsidRDefault="004B345E" w:rsidP="00D84285">
            <w:pPr>
              <w:spacing w:line="320" w:lineRule="exact"/>
              <w:ind w:firstLineChars="50" w:firstLine="120"/>
              <w:jc w:val="center"/>
              <w:rPr>
                <w:b/>
                <w:sz w:val="24"/>
              </w:rPr>
            </w:pPr>
            <w:r>
              <w:rPr>
                <w:rFonts w:hint="eastAsia"/>
                <w:b/>
                <w:sz w:val="24"/>
              </w:rPr>
              <w:t>备</w:t>
            </w:r>
            <w:r>
              <w:rPr>
                <w:rFonts w:hint="eastAsia"/>
                <w:b/>
                <w:sz w:val="24"/>
              </w:rPr>
              <w:t xml:space="preserve">  </w:t>
            </w:r>
            <w:r>
              <w:rPr>
                <w:rFonts w:hint="eastAsia"/>
                <w:b/>
                <w:sz w:val="24"/>
              </w:rPr>
              <w:t>注</w:t>
            </w:r>
          </w:p>
        </w:tc>
        <w:tc>
          <w:tcPr>
            <w:tcW w:w="2208" w:type="dxa"/>
            <w:vAlign w:val="center"/>
          </w:tcPr>
          <w:p w:rsidR="004B345E" w:rsidRDefault="004B345E" w:rsidP="00D84285">
            <w:pPr>
              <w:spacing w:line="320" w:lineRule="exact"/>
              <w:ind w:firstLineChars="50" w:firstLine="120"/>
              <w:jc w:val="center"/>
              <w:rPr>
                <w:b/>
                <w:sz w:val="24"/>
              </w:rPr>
            </w:pPr>
          </w:p>
        </w:tc>
      </w:tr>
    </w:tbl>
    <w:p w:rsidR="004B345E" w:rsidRDefault="004B345E" w:rsidP="004B345E">
      <w:pPr>
        <w:spacing w:line="360" w:lineRule="exact"/>
        <w:rPr>
          <w:szCs w:val="21"/>
        </w:rPr>
      </w:pPr>
      <w:r>
        <w:rPr>
          <w:rFonts w:hint="eastAsia"/>
          <w:szCs w:val="21"/>
        </w:rPr>
        <w:t>注：【是否安排住宿】用“否”表示不需要安排住宿，未收到申请邮件则将视为统一安排住宿，第一学年内不再变化。</w:t>
      </w:r>
      <w:r>
        <w:rPr>
          <w:rFonts w:hint="eastAsia"/>
          <w:b/>
          <w:szCs w:val="21"/>
        </w:rPr>
        <w:t>此回执仅供不需要住宿的非定向就业培养类别或非在职国家专项计划学生填写。</w:t>
      </w:r>
    </w:p>
    <w:p w:rsidR="003275A5" w:rsidRPr="004B345E" w:rsidRDefault="00551096" w:rsidP="004B345E"/>
    <w:sectPr w:rsidR="003275A5" w:rsidRPr="004B345E" w:rsidSect="00BF0030">
      <w:pgSz w:w="11906" w:h="16838"/>
      <w:pgMar w:top="1134" w:right="1247" w:bottom="1134" w:left="124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1096" w:rsidRDefault="00551096" w:rsidP="00E03463">
      <w:r>
        <w:separator/>
      </w:r>
    </w:p>
  </w:endnote>
  <w:endnote w:type="continuationSeparator" w:id="1">
    <w:p w:rsidR="00551096" w:rsidRDefault="00551096" w:rsidP="00E034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1096" w:rsidRDefault="00551096" w:rsidP="00E03463">
      <w:r>
        <w:separator/>
      </w:r>
    </w:p>
  </w:footnote>
  <w:footnote w:type="continuationSeparator" w:id="1">
    <w:p w:rsidR="00551096" w:rsidRDefault="00551096" w:rsidP="00E034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940693"/>
    <w:multiLevelType w:val="multilevel"/>
    <w:tmpl w:val="2B940693"/>
    <w:lvl w:ilvl="0">
      <w:start w:val="1"/>
      <w:numFmt w:val="japaneseCounting"/>
      <w:lvlText w:val="%1、"/>
      <w:lvlJc w:val="left"/>
      <w:pPr>
        <w:ind w:left="1284" w:hanging="720"/>
      </w:pPr>
      <w:rPr>
        <w:rFonts w:hint="default"/>
      </w:rPr>
    </w:lvl>
    <w:lvl w:ilvl="1">
      <w:start w:val="1"/>
      <w:numFmt w:val="lowerLetter"/>
      <w:lvlText w:val="%2)"/>
      <w:lvlJc w:val="left"/>
      <w:pPr>
        <w:ind w:left="1404" w:hanging="420"/>
      </w:pPr>
    </w:lvl>
    <w:lvl w:ilvl="2">
      <w:start w:val="1"/>
      <w:numFmt w:val="lowerRoman"/>
      <w:lvlText w:val="%3."/>
      <w:lvlJc w:val="right"/>
      <w:pPr>
        <w:ind w:left="1824" w:hanging="420"/>
      </w:pPr>
    </w:lvl>
    <w:lvl w:ilvl="3">
      <w:start w:val="1"/>
      <w:numFmt w:val="decimal"/>
      <w:lvlText w:val="%4."/>
      <w:lvlJc w:val="left"/>
      <w:pPr>
        <w:ind w:left="2244" w:hanging="420"/>
      </w:pPr>
    </w:lvl>
    <w:lvl w:ilvl="4">
      <w:start w:val="1"/>
      <w:numFmt w:val="lowerLetter"/>
      <w:lvlText w:val="%5)"/>
      <w:lvlJc w:val="left"/>
      <w:pPr>
        <w:ind w:left="2664" w:hanging="420"/>
      </w:pPr>
    </w:lvl>
    <w:lvl w:ilvl="5">
      <w:start w:val="1"/>
      <w:numFmt w:val="lowerRoman"/>
      <w:lvlText w:val="%6."/>
      <w:lvlJc w:val="right"/>
      <w:pPr>
        <w:ind w:left="3084" w:hanging="420"/>
      </w:pPr>
    </w:lvl>
    <w:lvl w:ilvl="6">
      <w:start w:val="1"/>
      <w:numFmt w:val="decimal"/>
      <w:lvlText w:val="%7."/>
      <w:lvlJc w:val="left"/>
      <w:pPr>
        <w:ind w:left="3504" w:hanging="420"/>
      </w:pPr>
    </w:lvl>
    <w:lvl w:ilvl="7">
      <w:start w:val="1"/>
      <w:numFmt w:val="lowerLetter"/>
      <w:lvlText w:val="%8)"/>
      <w:lvlJc w:val="left"/>
      <w:pPr>
        <w:ind w:left="3924" w:hanging="420"/>
      </w:pPr>
    </w:lvl>
    <w:lvl w:ilvl="8">
      <w:start w:val="1"/>
      <w:numFmt w:val="lowerRoman"/>
      <w:lvlText w:val="%9."/>
      <w:lvlJc w:val="right"/>
      <w:pPr>
        <w:ind w:left="4344" w:hanging="420"/>
      </w:pPr>
    </w:lvl>
  </w:abstractNum>
  <w:abstractNum w:abstractNumId="1">
    <w:nsid w:val="592FBDE7"/>
    <w:multiLevelType w:val="singleLevel"/>
    <w:tmpl w:val="592FBDE7"/>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7C7E"/>
    <w:rsid w:val="00043918"/>
    <w:rsid w:val="001138CB"/>
    <w:rsid w:val="001210A0"/>
    <w:rsid w:val="001B5B31"/>
    <w:rsid w:val="00205C24"/>
    <w:rsid w:val="002A3088"/>
    <w:rsid w:val="00300690"/>
    <w:rsid w:val="00320BB5"/>
    <w:rsid w:val="004523B9"/>
    <w:rsid w:val="00452421"/>
    <w:rsid w:val="00455D2B"/>
    <w:rsid w:val="004866B5"/>
    <w:rsid w:val="004B345E"/>
    <w:rsid w:val="00551096"/>
    <w:rsid w:val="005F3F8F"/>
    <w:rsid w:val="00684C19"/>
    <w:rsid w:val="007738C8"/>
    <w:rsid w:val="007C20A9"/>
    <w:rsid w:val="007D7C9A"/>
    <w:rsid w:val="008B79B1"/>
    <w:rsid w:val="008D73E2"/>
    <w:rsid w:val="009B543E"/>
    <w:rsid w:val="00A130E4"/>
    <w:rsid w:val="00A60273"/>
    <w:rsid w:val="00B00EFA"/>
    <w:rsid w:val="00C02082"/>
    <w:rsid w:val="00C15905"/>
    <w:rsid w:val="00C419F5"/>
    <w:rsid w:val="00D3483F"/>
    <w:rsid w:val="00D57C7E"/>
    <w:rsid w:val="00D60B5E"/>
    <w:rsid w:val="00DA5722"/>
    <w:rsid w:val="00E03463"/>
    <w:rsid w:val="00E128C8"/>
    <w:rsid w:val="00E56173"/>
    <w:rsid w:val="00EC02A9"/>
    <w:rsid w:val="00FE4E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C7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2421"/>
    <w:rPr>
      <w:sz w:val="18"/>
      <w:szCs w:val="18"/>
    </w:rPr>
  </w:style>
  <w:style w:type="character" w:customStyle="1" w:styleId="Char">
    <w:name w:val="批注框文本 Char"/>
    <w:basedOn w:val="a0"/>
    <w:link w:val="a3"/>
    <w:uiPriority w:val="99"/>
    <w:semiHidden/>
    <w:rsid w:val="00452421"/>
    <w:rPr>
      <w:rFonts w:ascii="Times New Roman" w:eastAsia="宋体" w:hAnsi="Times New Roman" w:cs="Times New Roman"/>
      <w:sz w:val="18"/>
      <w:szCs w:val="18"/>
    </w:rPr>
  </w:style>
  <w:style w:type="paragraph" w:styleId="a4">
    <w:name w:val="header"/>
    <w:basedOn w:val="a"/>
    <w:link w:val="Char0"/>
    <w:uiPriority w:val="99"/>
    <w:unhideWhenUsed/>
    <w:rsid w:val="00E034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E03463"/>
    <w:rPr>
      <w:rFonts w:ascii="Times New Roman" w:eastAsia="宋体" w:hAnsi="Times New Roman" w:cs="Times New Roman"/>
      <w:sz w:val="18"/>
      <w:szCs w:val="18"/>
    </w:rPr>
  </w:style>
  <w:style w:type="paragraph" w:styleId="a5">
    <w:name w:val="footer"/>
    <w:basedOn w:val="a"/>
    <w:link w:val="Char1"/>
    <w:uiPriority w:val="99"/>
    <w:unhideWhenUsed/>
    <w:rsid w:val="00E03463"/>
    <w:pPr>
      <w:tabs>
        <w:tab w:val="center" w:pos="4153"/>
        <w:tab w:val="right" w:pos="8306"/>
      </w:tabs>
      <w:snapToGrid w:val="0"/>
      <w:jc w:val="left"/>
    </w:pPr>
    <w:rPr>
      <w:sz w:val="18"/>
      <w:szCs w:val="18"/>
    </w:rPr>
  </w:style>
  <w:style w:type="character" w:customStyle="1" w:styleId="Char1">
    <w:name w:val="页脚 Char"/>
    <w:basedOn w:val="a0"/>
    <w:link w:val="a5"/>
    <w:uiPriority w:val="99"/>
    <w:rsid w:val="00E03463"/>
    <w:rPr>
      <w:rFonts w:ascii="Times New Roman" w:eastAsia="宋体" w:hAnsi="Times New Roman" w:cs="Times New Roman"/>
      <w:sz w:val="18"/>
      <w:szCs w:val="18"/>
    </w:rPr>
  </w:style>
  <w:style w:type="character" w:styleId="a6">
    <w:name w:val="Emphasis"/>
    <w:basedOn w:val="a0"/>
    <w:uiPriority w:val="20"/>
    <w:qFormat/>
    <w:rsid w:val="004B345E"/>
    <w:rPr>
      <w:i/>
    </w:rPr>
  </w:style>
  <w:style w:type="paragraph" w:styleId="a7">
    <w:name w:val="List Paragraph"/>
    <w:basedOn w:val="a"/>
    <w:uiPriority w:val="34"/>
    <w:qFormat/>
    <w:rsid w:val="004B345E"/>
    <w:pPr>
      <w:ind w:firstLineChars="200" w:firstLine="420"/>
    </w:pPr>
    <w:rPr>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5535969">
      <w:bodyDiv w:val="1"/>
      <w:marLeft w:val="0"/>
      <w:marRight w:val="0"/>
      <w:marTop w:val="0"/>
      <w:marBottom w:val="0"/>
      <w:divBdr>
        <w:top w:val="none" w:sz="0" w:space="0" w:color="auto"/>
        <w:left w:val="none" w:sz="0" w:space="0" w:color="auto"/>
        <w:bottom w:val="none" w:sz="0" w:space="0" w:color="auto"/>
        <w:right w:val="none" w:sz="0" w:space="0" w:color="auto"/>
      </w:divBdr>
      <w:divsChild>
        <w:div w:id="394357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194</Words>
  <Characters>1106</Characters>
  <Application>Microsoft Office Word</Application>
  <DocSecurity>0</DocSecurity>
  <Lines>9</Lines>
  <Paragraphs>2</Paragraphs>
  <ScaleCrop>false</ScaleCrop>
  <Company/>
  <LinksUpToDate>false</LinksUpToDate>
  <CharactersWithSpaces>1298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lenovo-</cp:lastModifiedBy>
  <cp:revision>16</cp:revision>
  <dcterms:created xsi:type="dcterms:W3CDTF">2015-05-27T03:38:00Z</dcterms:created>
  <dcterms:modified xsi:type="dcterms:W3CDTF">2017-06-20T08:18:00Z</dcterms:modified>
</cp:coreProperties>
</file>